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EEA06D0" w:rsidP="1158CAF0" w:rsidRDefault="2EEA06D0" w14:paraId="7B4F9D9F" w14:textId="59818FCE">
      <w:pPr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1158CAF0" w:rsidR="2EEA06D0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2EEA06D0" w:rsidP="1158CAF0" w:rsidRDefault="2EEA06D0" w14:paraId="0DCF8D31" w14:textId="2BBF791E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158CAF0" w:rsidR="2EEA06D0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2EEA06D0" w:rsidP="1158CAF0" w:rsidRDefault="2EEA06D0" w14:paraId="49ED5CE7" w14:textId="34B01845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158CAF0" w:rsidR="2EEA06D0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2023/2024-2025/2026</w:t>
      </w:r>
    </w:p>
    <w:p w:rsidR="2EEA06D0" w:rsidP="1158CAF0" w:rsidRDefault="2EEA06D0" w14:paraId="7AB5087B" w14:textId="4CEA89C3">
      <w:pPr>
        <w:spacing w:after="0" w:line="240" w:lineRule="exact"/>
        <w:ind w:left="4956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1158CAF0" w:rsidR="2EEA06D0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(skrajne daty)</w:t>
      </w:r>
    </w:p>
    <w:p w:rsidR="2EEA06D0" w:rsidP="1158CAF0" w:rsidRDefault="2EEA06D0" w14:paraId="49BE660C" w14:textId="51E533D5">
      <w:pPr>
        <w:pStyle w:val="Normalny"/>
        <w:spacing w:after="0" w:line="240" w:lineRule="exact"/>
        <w:jc w:val="both"/>
        <w:rPr>
          <w:rFonts w:ascii="Corbel" w:hAnsi="Corbel" w:eastAsia="Corbel" w:cs="Corbel"/>
          <w:noProof w:val="0"/>
          <w:sz w:val="22"/>
          <w:szCs w:val="22"/>
          <w:lang w:val="pl-PL"/>
        </w:rPr>
      </w:pPr>
      <w:r w:rsidRPr="1158CAF0" w:rsidR="2EEA06D0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                                               </w:t>
      </w:r>
      <w:r>
        <w:tab/>
      </w:r>
      <w:r w:rsidRPr="1158CAF0" w:rsidR="2EEA06D0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Rok akademicki </w:t>
      </w:r>
      <w:r w:rsidRPr="1158CAF0" w:rsidR="7363A877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2024/2025</w:t>
      </w:r>
    </w:p>
    <w:p xmlns:wp14="http://schemas.microsoft.com/office/word/2010/wordml" w:rsidRPr="000043E0" w:rsidR="00CC5E12" w:rsidP="1158CAF0" w:rsidRDefault="00CC5E12" w14:paraId="672A6659" wp14:textId="77777777" wp14:noSpellErr="1">
      <w:pPr>
        <w:spacing w:after="0" w:line="240" w:lineRule="auto"/>
        <w:rPr>
          <w:rFonts w:ascii="Corbel" w:hAnsi="Corbel" w:eastAsia="Corbel" w:cs="Corbel"/>
          <w:sz w:val="20"/>
          <w:szCs w:val="20"/>
        </w:rPr>
      </w:pPr>
    </w:p>
    <w:p xmlns:wp14="http://schemas.microsoft.com/office/word/2010/wordml" w:rsidRPr="000043E0" w:rsidR="00CC5E12" w:rsidP="1158CAF0" w:rsidRDefault="00CC5E12" w14:paraId="63422CF6" wp14:textId="77777777" wp14:noSpellErr="1">
      <w:pPr>
        <w:pStyle w:val="Punktygwne"/>
        <w:numPr>
          <w:ilvl w:val="0"/>
          <w:numId w:val="17"/>
        </w:numPr>
        <w:spacing w:before="0" w:after="0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</w:rPr>
        <w:t>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0043E0" w:rsidR="00CC5E12" w:rsidTr="1158CAF0" w14:paraId="7A03A526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59701564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B16B92" w14:paraId="0722202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00B16B92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Podstawy prawa gospodarczego </w:t>
            </w:r>
          </w:p>
        </w:tc>
      </w:tr>
      <w:tr xmlns:wp14="http://schemas.microsoft.com/office/word/2010/wordml" w:rsidRPr="000043E0" w:rsidR="00CC5E12" w:rsidTr="1158CAF0" w14:paraId="3EE1DC5F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4CA29152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D73C06" w14:paraId="4610A1DF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2694F4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AS021</w:t>
            </w:r>
          </w:p>
        </w:tc>
      </w:tr>
      <w:tr xmlns:wp14="http://schemas.microsoft.com/office/word/2010/wordml" w:rsidRPr="000043E0" w:rsidR="00CC5E12" w:rsidTr="1158CAF0" w14:paraId="5C0172EC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249A5C16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A35698" w14:paraId="7E3E3000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6E698A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Kolegium Nauk Społecznych</w:t>
            </w:r>
          </w:p>
        </w:tc>
      </w:tr>
      <w:tr xmlns:wp14="http://schemas.microsoft.com/office/word/2010/wordml" w:rsidRPr="000043E0" w:rsidR="00CC5E12" w:rsidTr="1158CAF0" w14:paraId="7B3F2A40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0A39E105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A35698" w14:paraId="50EE0277" wp14:textId="37E6B56E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6E698A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Instytut Nauk Prawnych</w:t>
            </w:r>
            <w:r w:rsidRPr="1158CAF0" w:rsidR="3897466F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1158CAF0" w:rsidR="6E698A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/</w:t>
            </w:r>
            <w:r w:rsidRPr="1158CAF0" w:rsidR="52A31C67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1158CAF0" w:rsidR="00B16B92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Zakład Prawa Gospodarczego</w:t>
            </w:r>
          </w:p>
        </w:tc>
      </w:tr>
      <w:tr xmlns:wp14="http://schemas.microsoft.com/office/word/2010/wordml" w:rsidRPr="000043E0" w:rsidR="00CC5E12" w:rsidTr="1158CAF0" w14:paraId="4E59D465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4B835047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F614A7" w14:paraId="28C13AEF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64DC7F96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Administracja </w:t>
            </w:r>
          </w:p>
        </w:tc>
      </w:tr>
      <w:tr xmlns:wp14="http://schemas.microsoft.com/office/word/2010/wordml" w:rsidRPr="000043E0" w:rsidR="00CC5E12" w:rsidTr="1158CAF0" w14:paraId="11529C0C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448A1CED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 xml:space="preserve">Poziom </w:t>
            </w:r>
            <w:r w:rsidRPr="1158CAF0" w:rsidR="002A2D17">
              <w:rPr>
                <w:rFonts w:ascii="Corbel" w:hAnsi="Corbel" w:eastAsia="Corbel" w:cs="Corbel"/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F614A7" w14:paraId="1C90E25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64DC7F96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Studia I stopnia</w:t>
            </w:r>
          </w:p>
        </w:tc>
      </w:tr>
      <w:tr xmlns:wp14="http://schemas.microsoft.com/office/word/2010/wordml" w:rsidRPr="000043E0" w:rsidR="00CC5E12" w:rsidTr="1158CAF0" w14:paraId="020B26A7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04C0481C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A36C96" w14:paraId="4FFABF29" wp14:textId="77777777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591F196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ogólnoakademicki</w:t>
            </w:r>
          </w:p>
        </w:tc>
      </w:tr>
      <w:tr xmlns:wp14="http://schemas.microsoft.com/office/word/2010/wordml" w:rsidRPr="000043E0" w:rsidR="00CC5E12" w:rsidTr="1158CAF0" w14:paraId="18E4151E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7C3992E0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7D773D" w14:paraId="4CF4A1ED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227D2AF3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Niestacjonarne</w:t>
            </w:r>
          </w:p>
        </w:tc>
      </w:tr>
      <w:tr xmlns:wp14="http://schemas.microsoft.com/office/word/2010/wordml" w:rsidRPr="000043E0" w:rsidR="00CC5E12" w:rsidTr="1158CAF0" w14:paraId="4C0FC85C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393EE506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4E695D" w14:paraId="36704B3A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004E695D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Rok </w:t>
            </w:r>
            <w:r w:rsidRPr="1158CAF0" w:rsidR="00B16B92">
              <w:rPr>
                <w:rFonts w:ascii="Corbel" w:hAnsi="Corbel" w:eastAsia="Corbel" w:cs="Corbel"/>
                <w:b w:val="0"/>
                <w:bCs w:val="0"/>
                <w:color w:val="auto"/>
              </w:rPr>
              <w:t>II</w:t>
            </w:r>
            <w:r w:rsidRPr="1158CAF0" w:rsidR="004E695D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, semestr </w:t>
            </w:r>
            <w:r w:rsidRPr="1158CAF0" w:rsidR="0A52362F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I</w:t>
            </w:r>
            <w:r w:rsidRPr="1158CAF0" w:rsidR="00B16B92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V</w:t>
            </w:r>
          </w:p>
        </w:tc>
      </w:tr>
      <w:tr xmlns:wp14="http://schemas.microsoft.com/office/word/2010/wordml" w:rsidRPr="000043E0" w:rsidR="00CC5E12" w:rsidTr="1158CAF0" w14:paraId="037DCC82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5863A118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6027BC" w14:paraId="65C3E10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71CE370A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Obowiązkowy </w:t>
            </w:r>
          </w:p>
        </w:tc>
      </w:tr>
      <w:tr xmlns:wp14="http://schemas.microsoft.com/office/word/2010/wordml" w:rsidRPr="000043E0" w:rsidR="002A2D17" w:rsidTr="1158CAF0" w14:paraId="506212C4" wp14:textId="77777777">
        <w:tc>
          <w:tcPr>
            <w:tcW w:w="2694" w:type="dxa"/>
            <w:tcMar/>
            <w:vAlign w:val="center"/>
          </w:tcPr>
          <w:p w:rsidRPr="000043E0" w:rsidR="002A2D17" w:rsidP="1158CAF0" w:rsidRDefault="002A2D17" w14:paraId="2BF0EF57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2A2D17">
              <w:rPr>
                <w:rFonts w:ascii="Corbel" w:hAnsi="Corbel" w:eastAsia="Corbel" w:cs="Corbel"/>
                <w:sz w:val="22"/>
                <w:szCs w:val="22"/>
                <w:lang w:val="pl-PL"/>
              </w:rPr>
              <w:t>Język przedmiotu</w:t>
            </w:r>
          </w:p>
        </w:tc>
        <w:tc>
          <w:tcPr>
            <w:tcW w:w="7087" w:type="dxa"/>
            <w:tcMar/>
            <w:vAlign w:val="center"/>
          </w:tcPr>
          <w:p w:rsidRPr="000043E0" w:rsidR="002A2D17" w:rsidP="1158CAF0" w:rsidRDefault="002A2D17" w14:paraId="205A1F16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002A2D17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polski</w:t>
            </w:r>
          </w:p>
        </w:tc>
      </w:tr>
      <w:tr xmlns:wp14="http://schemas.microsoft.com/office/word/2010/wordml" w:rsidRPr="000043E0" w:rsidR="00CC5E12" w:rsidTr="1158CAF0" w14:paraId="39D86341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69C2AF6E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0043E0" w:rsidR="00CC5E12" w:rsidP="1158CAF0" w:rsidRDefault="00646D00" w14:paraId="348BE3C4" wp14:textId="77777777" wp14:noSpellErr="1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1158CAF0" w:rsidR="22D81BB4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  <w:lang w:val="en-US"/>
              </w:rPr>
              <w:t>dr</w:t>
            </w:r>
            <w:r w:rsidRPr="1158CAF0" w:rsidR="22D81BB4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  <w:lang w:val="en-US"/>
              </w:rPr>
              <w:t xml:space="preserve"> hab. Jan Olszewski, prof. UR</w:t>
            </w:r>
          </w:p>
        </w:tc>
      </w:tr>
      <w:tr xmlns:wp14="http://schemas.microsoft.com/office/word/2010/wordml" w:rsidRPr="00D73C06" w:rsidR="00CC5E12" w:rsidTr="1158CAF0" w14:paraId="1CFF3E5C" wp14:textId="77777777">
        <w:tc>
          <w:tcPr>
            <w:tcW w:w="2694" w:type="dxa"/>
            <w:tcMar/>
            <w:vAlign w:val="center"/>
          </w:tcPr>
          <w:p w:rsidRPr="000043E0" w:rsidR="00CC5E12" w:rsidP="1158CAF0" w:rsidRDefault="00CC5E12" w14:paraId="471FE442" wp14:textId="77777777" wp14:noSpellErr="1">
            <w:pPr>
              <w:pStyle w:val="Pytania"/>
              <w:jc w:val="left"/>
              <w:rPr>
                <w:rFonts w:ascii="Corbel" w:hAnsi="Corbel" w:eastAsia="Corbel" w:cs="Corbel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D73C06" w:rsidR="00CC5E12" w:rsidP="1158CAF0" w:rsidRDefault="00F13A96" w14:paraId="0023921D" wp14:textId="3D46940C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70BBABF4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Wykład: </w:t>
            </w:r>
            <w:r w:rsidRPr="1158CAF0" w:rsidR="2831B1A9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d</w:t>
            </w:r>
            <w:r w:rsidRPr="1158CAF0" w:rsidR="108CF0EB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r hab. </w:t>
            </w:r>
            <w:r w:rsidRPr="1158CAF0" w:rsidR="108CF0EB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Jan Olszewski, prof. UR</w:t>
            </w:r>
            <w:r w:rsidRPr="1158CAF0" w:rsidR="2694F4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; </w:t>
            </w:r>
          </w:p>
          <w:p w:rsidRPr="00D73C06" w:rsidR="00CC5E12" w:rsidP="1158CAF0" w:rsidRDefault="00F13A96" w14:paraId="6A164C57" wp14:textId="3B5EF774">
            <w:pPr>
              <w:pStyle w:val="Odpowiedzi"/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</w:pPr>
            <w:r w:rsidRPr="1158CAF0" w:rsidR="2694F4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ćwiczenia</w:t>
            </w:r>
            <w:r w:rsidRPr="1158CAF0" w:rsidR="2694F4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 xml:space="preserve">: dr Rajmund Stapiński, dr Oskar </w:t>
            </w:r>
            <w:r w:rsidRPr="1158CAF0" w:rsidR="2694F445">
              <w:rPr>
                <w:rFonts w:ascii="Corbel" w:hAnsi="Corbel" w:eastAsia="Corbel" w:cs="Corbel"/>
                <w:b w:val="0"/>
                <w:bCs w:val="0"/>
                <w:color w:val="auto"/>
                <w:sz w:val="22"/>
                <w:szCs w:val="22"/>
              </w:rPr>
              <w:t>Bróż</w:t>
            </w:r>
          </w:p>
        </w:tc>
      </w:tr>
    </w:tbl>
    <w:p xmlns:wp14="http://schemas.microsoft.com/office/word/2010/wordml" w:rsidRPr="002A2D17" w:rsidR="00CC5E12" w:rsidP="1158CAF0" w:rsidRDefault="00CC5E12" w14:paraId="3E386DEB" wp14:textId="45C2B715">
      <w:pPr>
        <w:pStyle w:val="Podpunkty"/>
        <w:spacing w:beforeAutospacing="on" w:after="0" w:afterAutospacing="on" w:line="240" w:lineRule="auto"/>
        <w:ind w:left="0"/>
        <w:jc w:val="both"/>
        <w:rPr>
          <w:rFonts w:ascii="Corbel" w:hAnsi="Corbel" w:eastAsia="Corbel" w:cs="Corbel"/>
          <w:noProof w:val="0"/>
          <w:lang w:val="pl-PL"/>
        </w:rPr>
      </w:pPr>
      <w:r w:rsidRPr="1158CAF0" w:rsidR="00CC5E12">
        <w:rPr>
          <w:rFonts w:ascii="Corbel" w:hAnsi="Corbel" w:eastAsia="Corbel" w:cs="Corbel"/>
        </w:rPr>
        <w:t xml:space="preserve">* </w:t>
      </w:r>
      <w:r w:rsidRPr="1158CAF0" w:rsidR="00CC5E12">
        <w:rPr>
          <w:rFonts w:ascii="Corbel" w:hAnsi="Corbel" w:eastAsia="Corbel" w:cs="Corbel"/>
          <w:i w:val="1"/>
          <w:iCs w:val="1"/>
        </w:rPr>
        <w:t xml:space="preserve">- </w:t>
      </w:r>
      <w:r w:rsidRPr="1158CAF0" w:rsidR="6FA4ECF6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opcjonalni</w:t>
      </w:r>
      <w:r w:rsidRPr="1158CAF0" w:rsidR="6FA4ECF6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e,</w:t>
      </w:r>
      <w:r w:rsidRPr="1158CAF0" w:rsidR="6FA4ECF6">
        <w:rPr>
          <w:rFonts w:ascii="Corbel" w:hAnsi="Corbel" w:eastAsia="Corbel" w:cs="Corbel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158CAF0" w:rsidR="6FA4ECF6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zgodnie z ustaleniami w Jednostce</w:t>
      </w:r>
    </w:p>
    <w:p xmlns:wp14="http://schemas.microsoft.com/office/word/2010/wordml" w:rsidRPr="002A2D17" w:rsidR="00CC5E12" w:rsidP="1158CAF0" w:rsidRDefault="00CC5E12" w14:paraId="527DD9A1" wp14:textId="5689ED84">
      <w:pPr>
        <w:pStyle w:val="Podpunkty"/>
        <w:ind w:left="0"/>
        <w:rPr>
          <w:rFonts w:ascii="Corbel" w:hAnsi="Corbel" w:eastAsia="Corbel" w:cs="Corbel"/>
          <w:i w:val="1"/>
          <w:iCs w:val="1"/>
          <w:lang w:val="pl-PL"/>
        </w:rPr>
      </w:pPr>
    </w:p>
    <w:p xmlns:wp14="http://schemas.microsoft.com/office/word/2010/wordml" w:rsidRPr="000043E0" w:rsidR="00CC5E12" w:rsidP="1158CAF0" w:rsidRDefault="00CC5E12" w14:paraId="0A37501D" wp14:textId="77777777" wp14:noSpellErr="1">
      <w:pPr>
        <w:pStyle w:val="Podpunkty"/>
        <w:ind w:left="0"/>
        <w:rPr>
          <w:rFonts w:ascii="Corbel" w:hAnsi="Corbel" w:eastAsia="Corbel" w:cs="Corbel"/>
        </w:rPr>
      </w:pPr>
    </w:p>
    <w:p xmlns:wp14="http://schemas.microsoft.com/office/word/2010/wordml" w:rsidR="00CC5E12" w:rsidP="1158CAF0" w:rsidRDefault="00CC5E12" w14:paraId="517ED1D1" wp14:textId="77777777" wp14:noSpellErr="1">
      <w:pPr>
        <w:pStyle w:val="Podpunkty"/>
        <w:ind w:left="0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</w:rPr>
        <w:t>1.</w:t>
      </w:r>
      <w:r w:rsidRPr="1158CAF0" w:rsidR="002A2D17">
        <w:rPr>
          <w:rFonts w:ascii="Corbel" w:hAnsi="Corbel" w:eastAsia="Corbel" w:cs="Corbel"/>
          <w:lang w:val="pl-PL"/>
        </w:rPr>
        <w:t>1</w:t>
      </w:r>
      <w:r w:rsidRPr="1158CAF0" w:rsidR="00CC5E12">
        <w:rPr>
          <w:rFonts w:ascii="Corbel" w:hAnsi="Corbel" w:eastAsia="Corbel" w:cs="Corbel"/>
        </w:rPr>
        <w:t>.Formy zajęć dydaktycznych, wymiar godzin i punktów ECTS</w:t>
      </w:r>
    </w:p>
    <w:tbl>
      <w:tblPr>
        <w:tblW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70"/>
        <w:gridCol w:w="694"/>
        <w:gridCol w:w="915"/>
        <w:gridCol w:w="708"/>
        <w:gridCol w:w="804"/>
        <w:gridCol w:w="711"/>
        <w:gridCol w:w="923"/>
        <w:gridCol w:w="1139"/>
        <w:gridCol w:w="1384"/>
      </w:tblGrid>
      <w:tr xmlns:wp14="http://schemas.microsoft.com/office/word/2010/wordml" w:rsidRPr="009C54AE" w:rsidR="00A47D07" w:rsidTr="330A2E93" w14:paraId="4A00F406" wp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47D07" w:rsidP="1158CAF0" w:rsidRDefault="00A47D07" w14:paraId="493A0CA5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Semestr</w:t>
            </w:r>
          </w:p>
          <w:p w:rsidRPr="009C54AE" w:rsidR="00A47D07" w:rsidP="1158CAF0" w:rsidRDefault="00A47D07" w14:paraId="64C63F33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Wykł</w:t>
            </w:r>
            <w:r w:rsidRPr="1158CAF0" w:rsidR="0BC04089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646F369B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Konw</w:t>
            </w:r>
            <w:r w:rsidRPr="1158CAF0" w:rsidR="0BC04089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0AB6E05A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Sem</w:t>
            </w:r>
            <w:r w:rsidRPr="1158CAF0" w:rsidR="0BC04089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63A8E3D2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Prakt</w:t>
            </w:r>
            <w:r w:rsidRPr="1158CAF0" w:rsidR="0BC04089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5B5B1B43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1158CAF0" w:rsidR="0BC04089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A47D07" w:rsidP="1158CAF0" w:rsidRDefault="00A47D07" w14:paraId="7474E17E" wp14:textId="77777777" wp14:noSpellErr="1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 w:val="1"/>
                <w:bCs w:val="1"/>
              </w:rPr>
            </w:pPr>
            <w:r w:rsidRPr="1158CAF0" w:rsidR="0BC04089">
              <w:rPr>
                <w:rFonts w:ascii="Corbel" w:hAnsi="Corbel" w:eastAsia="Corbel" w:cs="Corbel"/>
                <w:b w:val="1"/>
                <w:bCs w:val="1"/>
              </w:rPr>
              <w:t>Liczba pkt</w:t>
            </w:r>
            <w:r w:rsidRPr="1158CAF0" w:rsidR="0BC04089">
              <w:rPr>
                <w:rFonts w:ascii="Corbel" w:hAnsi="Corbel" w:eastAsia="Corbel" w:cs="Corbel"/>
                <w:b w:val="1"/>
                <w:bCs w:val="1"/>
              </w:rPr>
              <w:t>.</w:t>
            </w:r>
            <w:r w:rsidRPr="1158CAF0" w:rsidR="0BC04089">
              <w:rPr>
                <w:rFonts w:ascii="Corbel" w:hAnsi="Corbel" w:eastAsia="Corbel" w:cs="Corbel"/>
                <w:b w:val="1"/>
                <w:bCs w:val="1"/>
              </w:rPr>
              <w:t xml:space="preserve"> ECTS</w:t>
            </w:r>
          </w:p>
        </w:tc>
      </w:tr>
      <w:tr xmlns:wp14="http://schemas.microsoft.com/office/word/2010/wordml" w:rsidRPr="009C54AE" w:rsidR="00A47D07" w:rsidTr="330A2E93" w14:paraId="4DA9E82D" wp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47D07" w:rsidP="1158CAF0" w:rsidRDefault="001D04E5" w14:paraId="13FABD8D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28FE5213">
              <w:rPr>
                <w:rFonts w:ascii="Corbel" w:hAnsi="Corbel" w:eastAsia="Corbel" w:cs="Corbel"/>
                <w:sz w:val="24"/>
                <w:szCs w:val="24"/>
              </w:rPr>
              <w:t>I</w:t>
            </w:r>
            <w:r w:rsidRPr="1158CAF0" w:rsidR="0BC04089">
              <w:rPr>
                <w:rFonts w:ascii="Corbel" w:hAnsi="Corbel" w:eastAsia="Corbel" w:cs="Corbel"/>
                <w:sz w:val="24"/>
                <w:szCs w:val="24"/>
              </w:rPr>
              <w:t>V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526A29" w14:paraId="69E6CF4C" wp14:textId="130829DF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1FC5ED64">
              <w:rPr>
                <w:rFonts w:ascii="Corbel" w:hAnsi="Corbel" w:eastAsia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5DAB6C7B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02EB378F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6A05A809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5A39BBE3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41C8F396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72A3D3EC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A47D07" w14:paraId="0D0B940D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A47D07" w:rsidP="1158CAF0" w:rsidRDefault="00526A29" w14:paraId="2598DEE6" wp14:textId="77777777" wp14:noSpellErr="1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1FC5ED64">
              <w:rPr>
                <w:rFonts w:ascii="Corbel" w:hAnsi="Corbel" w:eastAsia="Corbel" w:cs="Corbel"/>
                <w:sz w:val="24"/>
                <w:szCs w:val="24"/>
              </w:rPr>
              <w:t>4</w:t>
            </w:r>
          </w:p>
        </w:tc>
      </w:tr>
    </w:tbl>
    <w:p w:rsidR="1158CAF0" w:rsidP="1158CAF0" w:rsidRDefault="1158CAF0" w14:paraId="4CB6C3AA" w14:textId="0B0C45DF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  <w:sz w:val="20"/>
          <w:szCs w:val="20"/>
        </w:rPr>
      </w:pPr>
    </w:p>
    <w:p xmlns:wp14="http://schemas.microsoft.com/office/word/2010/wordml" w:rsidRPr="000043E0" w:rsidR="00CC5E12" w:rsidP="1158CAF0" w:rsidRDefault="00CC5E12" w14:paraId="586A716A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0"/>
          <w:szCs w:val="20"/>
        </w:rPr>
        <w:t>1.</w:t>
      </w:r>
      <w:r w:rsidRPr="1158CAF0" w:rsidR="002A2D17">
        <w:rPr>
          <w:rFonts w:ascii="Corbel" w:hAnsi="Corbel" w:eastAsia="Corbel" w:cs="Corbel"/>
          <w:caps w:val="0"/>
          <w:smallCaps w:val="0"/>
          <w:sz w:val="22"/>
          <w:szCs w:val="22"/>
        </w:rPr>
        <w:t>2</w:t>
      </w:r>
      <w:r w:rsidRPr="1158CAF0" w:rsidR="00CC5E12">
        <w:rPr>
          <w:rFonts w:ascii="Corbel" w:hAnsi="Corbel" w:eastAsia="Corbel" w:cs="Corbel"/>
          <w:caps w:val="0"/>
          <w:smallCaps w:val="0"/>
          <w:sz w:val="22"/>
          <w:szCs w:val="22"/>
        </w:rPr>
        <w:t xml:space="preserve">. Sposób realizacji zajęć  </w:t>
      </w:r>
    </w:p>
    <w:p xmlns:wp14="http://schemas.microsoft.com/office/word/2010/wordml" w:rsidRPr="000043E0" w:rsidR="00CC5E12" w:rsidP="1158CAF0" w:rsidRDefault="004E695D" w14:paraId="2B15E0D8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1158CAF0" w:rsidR="004E695D">
        <w:rPr>
          <w:rFonts w:ascii="Corbel" w:hAnsi="Corbel" w:eastAsia="Corbel" w:cs="Corbel"/>
          <w:b w:val="0"/>
          <w:bCs w:val="0"/>
        </w:rPr>
        <w:t>×</w:t>
      </w: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zajęcia w formie tradycyjnej </w:t>
      </w:r>
    </w:p>
    <w:p xmlns:wp14="http://schemas.microsoft.com/office/word/2010/wordml" w:rsidRPr="000043E0" w:rsidR="00CC5E12" w:rsidP="1158CAF0" w:rsidRDefault="00622B27" w14:paraId="543A4C97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1158CAF0" w:rsidR="00622B27">
        <w:rPr>
          <w:rFonts w:ascii="Corbel" w:hAnsi="Corbel" w:eastAsia="Corbel" w:cs="Corbel"/>
          <w:b w:val="0"/>
          <w:bCs w:val="0"/>
        </w:rPr>
        <w:t>×</w:t>
      </w: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zajęcia realizowane z wykorzystaniem metod i technik kształcenia na odległość</w:t>
      </w:r>
    </w:p>
    <w:p xmlns:wp14="http://schemas.microsoft.com/office/word/2010/wordml" w:rsidRPr="000043E0" w:rsidR="00CC5E12" w:rsidP="1158CAF0" w:rsidRDefault="00CC5E12" w14:paraId="4B99056E" wp14:textId="77777777" wp14:noSpellErr="1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  <w:sz w:val="22"/>
          <w:szCs w:val="22"/>
        </w:rPr>
      </w:pPr>
    </w:p>
    <w:p xmlns:wp14="http://schemas.microsoft.com/office/word/2010/wordml" w:rsidRPr="00A47D07" w:rsidR="00CC5E12" w:rsidP="1158CAF0" w:rsidRDefault="00CC5E12" w14:paraId="0CD427A7" wp14:textId="77777777" wp14:noSpellErr="1">
      <w:pPr>
        <w:pStyle w:val="Punktygwne"/>
        <w:numPr>
          <w:ilvl w:val="1"/>
          <w:numId w:val="17"/>
        </w:numPr>
        <w:spacing w:before="0" w:after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2"/>
          <w:szCs w:val="22"/>
        </w:rPr>
        <w:t>Forma zaliczenia przedmiotu</w:t>
      </w: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 (z toku) </w:t>
      </w:r>
      <w:r w:rsidRPr="1158CAF0" w:rsidR="00CC5E12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  <w:t>(</w:t>
      </w:r>
      <w:r w:rsidRPr="1158CAF0" w:rsidR="00CC5E12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  <w:t>egzamin, zaliczenie z oceną, zaliczenie bez oceny</w:t>
      </w: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)</w:t>
      </w:r>
    </w:p>
    <w:p w:rsidR="1158CAF0" w:rsidP="1158CAF0" w:rsidRDefault="1158CAF0" w14:paraId="13CEF78D" w14:textId="70275C41">
      <w:pPr>
        <w:spacing w:after="0" w:line="240" w:lineRule="auto"/>
        <w:jc w:val="both"/>
        <w:rPr>
          <w:rFonts w:ascii="Corbel" w:hAnsi="Corbel" w:eastAsia="Corbel" w:cs="Corbel"/>
          <w:b w:val="1"/>
          <w:bCs w:val="1"/>
        </w:rPr>
      </w:pPr>
    </w:p>
    <w:p xmlns:wp14="http://schemas.microsoft.com/office/word/2010/wordml" w:rsidRPr="000043E0" w:rsidR="00B16B92" w:rsidP="1158CAF0" w:rsidRDefault="00B16B92" w14:paraId="2CA55B4C" wp14:textId="77777777" wp14:noSpellErr="1">
      <w:pPr>
        <w:spacing w:after="0" w:line="240" w:lineRule="auto"/>
        <w:jc w:val="both"/>
        <w:rPr>
          <w:rFonts w:ascii="Corbel" w:hAnsi="Corbel" w:eastAsia="Corbel" w:cs="Corbel"/>
          <w:b w:val="1"/>
          <w:bCs w:val="1"/>
        </w:rPr>
      </w:pPr>
      <w:r w:rsidRPr="1158CAF0" w:rsidR="00B16B92">
        <w:rPr>
          <w:rFonts w:ascii="Corbel" w:hAnsi="Corbel" w:eastAsia="Corbel" w:cs="Corbel"/>
          <w:b w:val="1"/>
          <w:bCs w:val="1"/>
        </w:rPr>
        <w:t>Sposób zaliczenia przedmiotu:</w:t>
      </w:r>
    </w:p>
    <w:p xmlns:wp14="http://schemas.microsoft.com/office/word/2010/wordml" w:rsidRPr="000043E0" w:rsidR="00B16B92" w:rsidP="1158CAF0" w:rsidRDefault="00B16B92" w14:paraId="4C03E24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  <w:r w:rsidRPr="1158CAF0" w:rsidR="00B16B9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- </w:t>
      </w:r>
      <w:r w:rsidRPr="1158CAF0" w:rsidR="00B16B92">
        <w:rPr>
          <w:rFonts w:ascii="Corbel" w:hAnsi="Corbel" w:eastAsia="Corbel" w:cs="Corbel"/>
          <w:b w:val="1"/>
          <w:bCs w:val="1"/>
          <w:caps w:val="0"/>
          <w:smallCaps w:val="0"/>
          <w:sz w:val="22"/>
          <w:szCs w:val="22"/>
        </w:rPr>
        <w:t xml:space="preserve">egzamin </w:t>
      </w:r>
      <w:r w:rsidRPr="1158CAF0" w:rsidR="00B16B9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polega na udzieleniu pisemnej odpowiedzi na </w:t>
      </w:r>
      <w:r w:rsidRPr="1158CAF0" w:rsidR="00BF1ED4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trzy </w:t>
      </w:r>
      <w:r w:rsidRPr="1158CAF0" w:rsidR="00B16B9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pytania opisowe.</w:t>
      </w:r>
    </w:p>
    <w:p xmlns:wp14="http://schemas.microsoft.com/office/word/2010/wordml" w:rsidRPr="000043E0" w:rsidR="00CC5E12" w:rsidP="1158CAF0" w:rsidRDefault="00CC5E12" w14:paraId="1299C43A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RPr="000043E0" w:rsidR="00CC5E12" w:rsidP="1158CAF0" w:rsidRDefault="00CC5E12" w14:paraId="261BAAD1" wp14:textId="77777777" wp14:noSpellErr="1">
      <w:pPr>
        <w:pStyle w:val="Punktygwne"/>
        <w:spacing w:before="0" w:after="0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</w:rPr>
        <w:t xml:space="preserve">2.Wymagania wstępne </w:t>
      </w:r>
    </w:p>
    <w:p w:rsidR="1158CAF0" w:rsidP="1158CAF0" w:rsidRDefault="1158CAF0" w14:paraId="48936C16" w14:textId="2E1044F2">
      <w:pPr>
        <w:pStyle w:val="Punktygwne"/>
        <w:spacing w:before="0" w:after="0"/>
        <w:rPr>
          <w:rFonts w:ascii="Corbel" w:hAnsi="Corbel" w:eastAsia="Corbel" w:cs="Corbe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88"/>
      </w:tblGrid>
      <w:tr xmlns:wp14="http://schemas.microsoft.com/office/word/2010/wordml" w:rsidRPr="000043E0" w:rsidR="00CC5E12" w:rsidTr="1158CAF0" w14:paraId="12F740D2" wp14:textId="77777777">
        <w:tc>
          <w:tcPr>
            <w:tcW w:w="9778" w:type="dxa"/>
            <w:tcMar/>
          </w:tcPr>
          <w:p w:rsidRPr="0006325D" w:rsidR="00CC5E12" w:rsidP="1158CAF0" w:rsidRDefault="00B16B92" w14:paraId="1BF72866" wp14:textId="77777777" wp14:noSpellErr="1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158CAF0" w:rsidR="00B16B9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Wskazana znajomość części ogólnej prawa cywilnego i podstawowych zasad prawa administracyjnego</w:t>
            </w:r>
          </w:p>
        </w:tc>
      </w:tr>
    </w:tbl>
    <w:p xmlns:wp14="http://schemas.microsoft.com/office/word/2010/wordml" w:rsidRPr="000043E0" w:rsidR="00CC5E12" w:rsidP="1158CAF0" w:rsidRDefault="00CC5E12" w14:paraId="4DDBEF00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RPr="000043E0" w:rsidR="00CC5E12" w:rsidP="1158CAF0" w:rsidRDefault="00CC5E12" w14:paraId="33222AC1" wp14:textId="77777777" wp14:noSpellErr="1">
      <w:pPr>
        <w:pStyle w:val="Punktygwne"/>
        <w:numPr>
          <w:ilvl w:val="0"/>
          <w:numId w:val="1"/>
        </w:numPr>
        <w:spacing w:before="0" w:after="0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</w:rPr>
        <w:t xml:space="preserve"> cele, efekty </w:t>
      </w:r>
      <w:r w:rsidRPr="1158CAF0" w:rsidR="0006325D">
        <w:rPr>
          <w:rFonts w:ascii="Corbel" w:hAnsi="Corbel" w:eastAsia="Corbel" w:cs="Corbel"/>
        </w:rPr>
        <w:t>uczenia się</w:t>
      </w:r>
      <w:r w:rsidRPr="1158CAF0" w:rsidR="00CC5E12">
        <w:rPr>
          <w:rFonts w:ascii="Corbel" w:hAnsi="Corbel" w:eastAsia="Corbel" w:cs="Corbel"/>
        </w:rPr>
        <w:t>, treści Programowe i stosowane metody Dydaktyczne</w:t>
      </w:r>
    </w:p>
    <w:p xmlns:wp14="http://schemas.microsoft.com/office/word/2010/wordml" w:rsidRPr="000043E0" w:rsidR="00CC5E12" w:rsidP="1158CAF0" w:rsidRDefault="00CC5E12" w14:paraId="3461D779" wp14:textId="77777777" wp14:noSpellErr="1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Pr="000043E0" w:rsidR="00CC5E12" w:rsidP="1158CAF0" w:rsidRDefault="00CC5E12" w14:paraId="20E92C6C" wp14:textId="77777777" wp14:noSpellErr="1">
      <w:pPr>
        <w:pStyle w:val="Podpunkty"/>
        <w:numPr>
          <w:ilvl w:val="1"/>
          <w:numId w:val="1"/>
        </w:numPr>
        <w:ind w:left="0" w:firstLine="0"/>
        <w:rPr>
          <w:rFonts w:ascii="Corbel" w:hAnsi="Corbel" w:eastAsia="Corbel" w:cs="Corbel"/>
          <w:b w:val="0"/>
          <w:bCs w:val="0"/>
          <w:i w:val="1"/>
          <w:iCs w:val="1"/>
        </w:rPr>
      </w:pPr>
      <w:r w:rsidRPr="1158CAF0" w:rsidR="00CC5E12">
        <w:rPr>
          <w:rFonts w:ascii="Corbel" w:hAnsi="Corbel" w:eastAsia="Corbel" w:cs="Corbel"/>
        </w:rPr>
        <w:t xml:space="preserve">Cele przedmiotu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9"/>
        <w:gridCol w:w="8629"/>
      </w:tblGrid>
      <w:tr xmlns:wp14="http://schemas.microsoft.com/office/word/2010/wordml" w:rsidRPr="000043E0" w:rsidR="00CC5E12" w:rsidTr="1158CAF0" w14:paraId="482C2CFE" wp14:textId="77777777">
        <w:tc>
          <w:tcPr>
            <w:tcW w:w="675" w:type="dxa"/>
            <w:tcMar/>
            <w:vAlign w:val="center"/>
          </w:tcPr>
          <w:p w:rsidRPr="000043E0" w:rsidR="00CC5E12" w:rsidP="1158CAF0" w:rsidRDefault="00CC5E12" w14:paraId="5372B5A4" wp14:textId="77777777" wp14:noSpellErr="1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pl-PL"/>
              </w:rPr>
            </w:pPr>
            <w:r w:rsidRPr="1158CAF0" w:rsidR="00CC5E12">
              <w:rPr>
                <w:rFonts w:ascii="Corbel" w:hAnsi="Corbel" w:eastAsia="Corbel" w:cs="Corbel"/>
                <w:b w:val="0"/>
                <w:bCs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9103" w:type="dxa"/>
            <w:tcMar/>
            <w:vAlign w:val="center"/>
          </w:tcPr>
          <w:p w:rsidRPr="000043E0" w:rsidR="00B16B92" w:rsidP="1158CAF0" w:rsidRDefault="00B16B92" w14:paraId="7457F3DA" wp14:textId="77777777" wp14:noSpellErr="1">
            <w:pPr>
              <w:spacing w:after="0" w:line="240" w:lineRule="auto"/>
              <w:ind w:left="0"/>
              <w:jc w:val="both"/>
              <w:rPr>
                <w:rFonts w:ascii="Corbel" w:hAnsi="Corbel" w:eastAsia="Corbel" w:cs="Corbel"/>
              </w:rPr>
            </w:pPr>
            <w:r w:rsidRPr="1158CAF0" w:rsidR="00B16B92">
              <w:rPr>
                <w:rFonts w:ascii="Corbel" w:hAnsi="Corbel" w:eastAsia="Corbel" w:cs="Corbel"/>
              </w:rPr>
              <w:t>Wykład ma na za zadanie:</w:t>
            </w:r>
          </w:p>
          <w:p w:rsidRPr="000043E0" w:rsidR="00B16B92" w:rsidP="1158CAF0" w:rsidRDefault="00B16B92" w14:paraId="6B7A5652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00B16B92">
              <w:rPr>
                <w:rFonts w:ascii="Corbel" w:hAnsi="Corbel" w:eastAsia="Corbel" w:cs="Corbel"/>
              </w:rPr>
              <w:t xml:space="preserve">zrozumienie publicznoprawnych normatywnych i praktycznych aspektów podejmowania i prowadzenia działalności gospodarczej w kraju oraz w kontaktach gospodarczych </w:t>
            </w:r>
            <w:r>
              <w:br/>
            </w:r>
            <w:r w:rsidRPr="1158CAF0" w:rsidR="00B16B92">
              <w:rPr>
                <w:rFonts w:ascii="Corbel" w:hAnsi="Corbel" w:eastAsia="Corbel" w:cs="Corbel"/>
              </w:rPr>
              <w:t>z zagranicą,</w:t>
            </w:r>
          </w:p>
          <w:p w:rsidRPr="000043E0" w:rsidR="00B16B92" w:rsidP="1158CAF0" w:rsidRDefault="00B16B92" w14:paraId="07A5AA9A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00B16B92">
              <w:rPr>
                <w:rFonts w:ascii="Corbel" w:hAnsi="Corbel" w:eastAsia="Corbel" w:cs="Corbel"/>
              </w:rPr>
              <w:t xml:space="preserve">zapoznanie się z głównymi zasadami realizacji planowania poprzez politykę rozwoju </w:t>
            </w:r>
            <w:r>
              <w:br/>
            </w:r>
            <w:r w:rsidRPr="1158CAF0" w:rsidR="00B16B92">
              <w:rPr>
                <w:rFonts w:ascii="Corbel" w:hAnsi="Corbel" w:eastAsia="Corbel" w:cs="Corbel"/>
              </w:rPr>
              <w:t>i zagospodarowanie przestrzenne,</w:t>
            </w:r>
          </w:p>
          <w:p w:rsidRPr="000043E0" w:rsidR="00B16B92" w:rsidP="1158CAF0" w:rsidRDefault="00B16B92" w14:paraId="58FB20DF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00B16B92">
              <w:rPr>
                <w:rFonts w:ascii="Corbel" w:hAnsi="Corbel" w:eastAsia="Corbel" w:cs="Corbel"/>
              </w:rPr>
              <w:t>poznanie regulacji prawnych dotyczących ochrony konkurencji oraz z</w:t>
            </w:r>
            <w:r w:rsidRPr="1158CAF0" w:rsidR="4621FCAD">
              <w:rPr>
                <w:rFonts w:ascii="Corbel" w:hAnsi="Corbel" w:eastAsia="Corbel" w:cs="Corbel"/>
              </w:rPr>
              <w:t xml:space="preserve"> zakresu własności przemysłowej,</w:t>
            </w:r>
          </w:p>
          <w:p w:rsidRPr="000043E0" w:rsidR="00335A41" w:rsidP="1158CAF0" w:rsidRDefault="00AC7127" w14:paraId="6B9681C9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646287C9">
              <w:rPr>
                <w:rFonts w:ascii="Corbel" w:hAnsi="Corbel" w:eastAsia="Corbel" w:cs="Corbel"/>
              </w:rPr>
              <w:t>o</w:t>
            </w:r>
            <w:r w:rsidRPr="1158CAF0" w:rsidR="4621FCAD">
              <w:rPr>
                <w:rFonts w:ascii="Corbel" w:hAnsi="Corbel" w:eastAsia="Corbel" w:cs="Corbel"/>
              </w:rPr>
              <w:t>mówienie na podstawie przykładów z orzecznictwa czynów nieuczciwej konkurencji</w:t>
            </w:r>
          </w:p>
          <w:p w:rsidRPr="000043E0" w:rsidR="00335A41" w:rsidP="1158CAF0" w:rsidRDefault="00AC7127" w14:paraId="4A76029A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646287C9">
              <w:rPr>
                <w:rFonts w:ascii="Corbel" w:hAnsi="Corbel" w:eastAsia="Corbel" w:cs="Corbel"/>
              </w:rPr>
              <w:t>p</w:t>
            </w:r>
            <w:r w:rsidRPr="1158CAF0" w:rsidR="4621FCAD">
              <w:rPr>
                <w:rFonts w:ascii="Corbel" w:hAnsi="Corbel" w:eastAsia="Corbel" w:cs="Corbel"/>
              </w:rPr>
              <w:t>rezentacja materialnych przykładów nieuczciwych:</w:t>
            </w:r>
          </w:p>
          <w:p w:rsidRPr="000043E0" w:rsidR="00335A41" w:rsidP="1158CAF0" w:rsidRDefault="00335A41" w14:paraId="45ADD48D" wp14:textId="7777777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4621FCAD">
              <w:rPr>
                <w:rFonts w:ascii="Corbel" w:hAnsi="Corbel" w:eastAsia="Corbel" w:cs="Corbel"/>
              </w:rPr>
              <w:t xml:space="preserve">Reklam (np. naruszających art. 1b </w:t>
            </w:r>
            <w:r w:rsidRPr="1158CAF0" w:rsidR="4621FCAD">
              <w:rPr>
                <w:rFonts w:ascii="Corbel" w:hAnsi="Corbel" w:eastAsia="Corbel" w:cs="Corbel"/>
              </w:rPr>
              <w:t>UZNK</w:t>
            </w:r>
            <w:r w:rsidRPr="1158CAF0" w:rsidR="4621FCAD">
              <w:rPr>
                <w:rFonts w:ascii="Corbel" w:hAnsi="Corbel" w:eastAsia="Corbel" w:cs="Corbel"/>
              </w:rPr>
              <w:t>),</w:t>
            </w:r>
          </w:p>
          <w:p w:rsidRPr="000043E0" w:rsidR="00335A41" w:rsidP="1158CAF0" w:rsidRDefault="00335A41" w14:paraId="656C9C24" wp14:textId="7777777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4621FCAD">
              <w:rPr>
                <w:rFonts w:ascii="Corbel" w:hAnsi="Corbel" w:eastAsia="Corbel" w:cs="Corbel"/>
              </w:rPr>
              <w:t xml:space="preserve">Opisów produktów zawierających nierzetelne dane (naruszających art. 14 </w:t>
            </w:r>
            <w:r w:rsidRPr="1158CAF0" w:rsidR="4621FCAD">
              <w:rPr>
                <w:rFonts w:ascii="Corbel" w:hAnsi="Corbel" w:eastAsia="Corbel" w:cs="Corbel"/>
              </w:rPr>
              <w:t>UZNK</w:t>
            </w:r>
            <w:r w:rsidRPr="1158CAF0" w:rsidR="4621FCAD">
              <w:rPr>
                <w:rFonts w:ascii="Corbel" w:hAnsi="Corbel" w:eastAsia="Corbel" w:cs="Corbel"/>
              </w:rPr>
              <w:t>)</w:t>
            </w:r>
          </w:p>
          <w:p w:rsidRPr="000043E0" w:rsidR="00335A41" w:rsidP="1158CAF0" w:rsidRDefault="00AC7127" w14:paraId="73CF5A3B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646287C9">
              <w:rPr>
                <w:rFonts w:ascii="Corbel" w:hAnsi="Corbel" w:eastAsia="Corbel" w:cs="Corbel"/>
              </w:rPr>
              <w:t>o</w:t>
            </w:r>
            <w:r w:rsidRPr="1158CAF0" w:rsidR="4621FCAD">
              <w:rPr>
                <w:rFonts w:ascii="Corbel" w:hAnsi="Corbel" w:eastAsia="Corbel" w:cs="Corbel"/>
              </w:rPr>
              <w:t xml:space="preserve">mówienie </w:t>
            </w:r>
            <w:r w:rsidRPr="1158CAF0" w:rsidR="646287C9">
              <w:rPr>
                <w:rFonts w:ascii="Corbel" w:hAnsi="Corbel" w:eastAsia="Corbel" w:cs="Corbel"/>
              </w:rPr>
              <w:t>prawa ochrony konkurencji i konsumentów</w:t>
            </w:r>
            <w:r w:rsidRPr="1158CAF0" w:rsidR="4621FCAD">
              <w:rPr>
                <w:rFonts w:ascii="Corbel" w:hAnsi="Corbel" w:eastAsia="Corbel" w:cs="Corbel"/>
              </w:rPr>
              <w:t xml:space="preserve"> (pr. antymonopolowe, w trakcie wykładu przykłady umów kartelowych poprzez prezentację fragmentów umów zawierających elementy z zmowami kartelowymi (ograniczającymi konkurencję – naruszenie </w:t>
            </w:r>
            <w:r w:rsidRPr="1158CAF0" w:rsidR="4621FCAD">
              <w:rPr>
                <w:rFonts w:ascii="Corbel" w:hAnsi="Corbel" w:eastAsia="Corbel" w:cs="Corbel"/>
              </w:rPr>
              <w:t>UOKIK</w:t>
            </w:r>
            <w:r w:rsidRPr="1158CAF0" w:rsidR="4621FCAD">
              <w:rPr>
                <w:rFonts w:ascii="Corbel" w:hAnsi="Corbel" w:eastAsia="Corbel" w:cs="Corbel"/>
              </w:rPr>
              <w:t>)</w:t>
            </w:r>
            <w:r w:rsidRPr="1158CAF0" w:rsidR="646287C9">
              <w:rPr>
                <w:rFonts w:ascii="Corbel" w:hAnsi="Corbel" w:eastAsia="Corbel" w:cs="Corbel"/>
              </w:rPr>
              <w:t>,</w:t>
            </w:r>
          </w:p>
          <w:p w:rsidRPr="000043E0" w:rsidR="00335A41" w:rsidP="1158CAF0" w:rsidRDefault="00AC7127" w14:paraId="55FA5DAB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646287C9">
              <w:rPr>
                <w:rFonts w:ascii="Corbel" w:hAnsi="Corbel" w:eastAsia="Corbel" w:cs="Corbel"/>
              </w:rPr>
              <w:t>p</w:t>
            </w:r>
            <w:r w:rsidRPr="1158CAF0" w:rsidR="4621FCAD">
              <w:rPr>
                <w:rFonts w:ascii="Corbel" w:hAnsi="Corbel" w:eastAsia="Corbel" w:cs="Corbel"/>
              </w:rPr>
              <w:t>rezentacja formularzy zgłoszeń koncentracji do UOKiK</w:t>
            </w:r>
            <w:r w:rsidRPr="1158CAF0" w:rsidR="646287C9">
              <w:rPr>
                <w:rFonts w:ascii="Corbel" w:hAnsi="Corbel" w:eastAsia="Corbel" w:cs="Corbel"/>
              </w:rPr>
              <w:t>,</w:t>
            </w:r>
          </w:p>
          <w:p w:rsidRPr="000043E0" w:rsidR="00335A41" w:rsidP="1158CAF0" w:rsidRDefault="00AC7127" w14:paraId="3BA77D94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646287C9">
              <w:rPr>
                <w:rFonts w:ascii="Corbel" w:hAnsi="Corbel" w:eastAsia="Corbel" w:cs="Corbel"/>
              </w:rPr>
              <w:t>p</w:t>
            </w:r>
            <w:r w:rsidRPr="1158CAF0" w:rsidR="4621FCAD">
              <w:rPr>
                <w:rFonts w:ascii="Corbel" w:hAnsi="Corbel" w:eastAsia="Corbel" w:cs="Corbel"/>
              </w:rPr>
              <w:t>rawo autorskie i własności przemysłowej</w:t>
            </w:r>
          </w:p>
          <w:p w:rsidRPr="000043E0" w:rsidR="00335A41" w:rsidP="1158CAF0" w:rsidRDefault="00335A41" w14:paraId="5544C27F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4621FCAD">
              <w:rPr>
                <w:rFonts w:ascii="Corbel" w:hAnsi="Corbel" w:eastAsia="Corbel" w:cs="Corbel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:rsidRPr="000043E0" w:rsidR="00335A41" w:rsidP="1158CAF0" w:rsidRDefault="00AC7127" w14:paraId="4B3559A1" wp14:textId="77777777" wp14:noSpellErr="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646287C9">
              <w:rPr>
                <w:rFonts w:ascii="Corbel" w:hAnsi="Corbel" w:eastAsia="Corbel" w:cs="Corbel"/>
              </w:rPr>
              <w:t>p</w:t>
            </w:r>
            <w:r w:rsidRPr="1158CAF0" w:rsidR="4621FCAD">
              <w:rPr>
                <w:rFonts w:ascii="Corbel" w:hAnsi="Corbel" w:eastAsia="Corbel" w:cs="Corbel"/>
              </w:rPr>
              <w:t>rawo obligacji</w:t>
            </w:r>
          </w:p>
          <w:p w:rsidRPr="009A46FB" w:rsidR="00CC5E12" w:rsidP="1158CAF0" w:rsidRDefault="00335A41" w14:paraId="5017E9E6" wp14:textId="77777777" wp14:noSpellErr="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hAnsi="Corbel" w:eastAsia="Corbel" w:cs="Corbel"/>
              </w:rPr>
            </w:pPr>
            <w:r w:rsidRPr="1158CAF0" w:rsidR="4621FCAD">
              <w:rPr>
                <w:rFonts w:ascii="Corbel" w:hAnsi="Corbel" w:eastAsia="Corbel" w:cs="Corbel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</w:tc>
      </w:tr>
    </w:tbl>
    <w:p xmlns:wp14="http://schemas.microsoft.com/office/word/2010/wordml" w:rsidRPr="000043E0" w:rsidR="00CC5E12" w:rsidP="1158CAF0" w:rsidRDefault="00CC5E12" w14:paraId="1FC39945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0"/>
          <w:szCs w:val="20"/>
        </w:rPr>
      </w:pPr>
    </w:p>
    <w:p xmlns:wp14="http://schemas.microsoft.com/office/word/2010/wordml" w:rsidRPr="000043E0" w:rsidR="00370763" w:rsidP="1158CAF0" w:rsidRDefault="00370763" w14:paraId="62EBF3C5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RPr="000043E0" w:rsidR="00CC5E12" w:rsidP="1158CAF0" w:rsidRDefault="00CC5E12" w14:paraId="35C20E13" wp14:textId="78871348">
      <w:pPr>
        <w:pStyle w:val="Punktygwne"/>
        <w:spacing w:before="0" w:after="0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  <w:b w:val="0"/>
          <w:bCs w:val="0"/>
        </w:rPr>
        <w:t xml:space="preserve">3.2 </w:t>
      </w:r>
      <w:r w:rsidRPr="1158CAF0" w:rsidR="00CC5E12">
        <w:rPr>
          <w:rFonts w:ascii="Corbel" w:hAnsi="Corbel" w:eastAsia="Corbel" w:cs="Corbel"/>
        </w:rPr>
        <w:t>Efekty</w:t>
      </w:r>
      <w:r w:rsidRPr="1158CAF0" w:rsidR="00CC5E12">
        <w:rPr>
          <w:rFonts w:ascii="Corbel" w:hAnsi="Corbel" w:eastAsia="Corbel" w:cs="Corbel"/>
        </w:rPr>
        <w:t xml:space="preserve"> </w:t>
      </w:r>
      <w:r w:rsidRPr="1158CAF0" w:rsidR="00622B27">
        <w:rPr>
          <w:rFonts w:ascii="Corbel" w:hAnsi="Corbel" w:eastAsia="Corbel" w:cs="Corbel"/>
        </w:rPr>
        <w:t>uczenia się</w:t>
      </w:r>
      <w:r w:rsidRPr="1158CAF0" w:rsidR="00CC5E12">
        <w:rPr>
          <w:rFonts w:ascii="Corbel" w:hAnsi="Corbel" w:eastAsia="Corbel" w:cs="Corbel"/>
        </w:rPr>
        <w:t xml:space="preserve"> dla przedmiotu</w:t>
      </w:r>
    </w:p>
    <w:p xmlns:wp14="http://schemas.microsoft.com/office/word/2010/wordml" w:rsidRPr="000043E0" w:rsidR="002C36A8" w:rsidP="1158CAF0" w:rsidRDefault="002C36A8" w14:paraId="6D98A12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48"/>
        <w:gridCol w:w="5682"/>
        <w:gridCol w:w="1850"/>
      </w:tblGrid>
      <w:tr xmlns:wp14="http://schemas.microsoft.com/office/word/2010/wordml" w:rsidRPr="000043E0" w:rsidR="000043E0" w:rsidTr="1158CAF0" w14:paraId="1E0C0874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325D" w:rsidR="000043E0" w:rsidP="1158CAF0" w:rsidRDefault="000043E0" w14:paraId="41C145E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7879E29">
              <w:rPr>
                <w:rFonts w:ascii="Corbel" w:hAnsi="Corbel" w:eastAsia="Corbel" w:cs="Corbel"/>
                <w:sz w:val="22"/>
                <w:szCs w:val="22"/>
              </w:rPr>
              <w:t>EK</w:t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(efekt </w:t>
            </w:r>
            <w:r w:rsidRPr="1158CAF0" w:rsidR="016DE35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uczenia się</w:t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0043E0" w:rsidP="1158CAF0" w:rsidRDefault="000043E0" w14:paraId="70EE926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Treść efektu </w:t>
            </w:r>
            <w:r w:rsidRPr="1158CAF0" w:rsidR="0006325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uczenia się</w:t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0043E0" w:rsidP="1158CAF0" w:rsidRDefault="000043E0" w14:paraId="4527C5E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Odniesienie do efektów kierunkowych</w:t>
            </w:r>
            <w:r w:rsidRPr="1158CAF0" w:rsidR="0006325D">
              <w:rPr>
                <w:rFonts w:ascii="Corbel" w:hAnsi="Corbel" w:eastAsia="Corbel" w:cs="Corbel"/>
                <w:vertAlign w:val="superscript"/>
              </w:rPr>
              <w:footnoteReference w:id="1"/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0043E0" w:rsidR="000043E0" w:rsidTr="1158CAF0" w14:paraId="7FE7A083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4FCA5964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</w:t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_01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1C2C646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zna terminologię używaną w prawie handlowym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476B795F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 xml:space="preserve">K_W01, </w:t>
            </w:r>
            <w:r w:rsidRPr="1158CAF0" w:rsidR="77879E29">
              <w:rPr>
                <w:rFonts w:ascii="Corbel" w:hAnsi="Corbel" w:eastAsia="Corbel" w:cs="Corbel"/>
                <w:sz w:val="20"/>
                <w:szCs w:val="20"/>
              </w:rPr>
              <w:t>K_WO8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, K_U01, K_U04, K_K03, K_K05</w:t>
            </w:r>
          </w:p>
        </w:tc>
      </w:tr>
      <w:tr xmlns:wp14="http://schemas.microsoft.com/office/word/2010/wordml" w:rsidRPr="000043E0" w:rsidR="000043E0" w:rsidTr="1158CAF0" w14:paraId="378A452B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56A76B1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EK_02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5F096E4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ma uporządkowaną wiedzę na temat spółek handlowych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05263437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>K_W01, K_W03</w:t>
            </w:r>
            <w:r w:rsidRPr="1158CAF0" w:rsidR="1FC5ED64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K_W08, K_U01, K_U04, K_K03</w:t>
            </w:r>
          </w:p>
        </w:tc>
      </w:tr>
      <w:tr xmlns:wp14="http://schemas.microsoft.com/office/word/2010/wordml" w:rsidRPr="000043E0" w:rsidR="000043E0" w:rsidTr="1158CAF0" w14:paraId="6F4E41D5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41960800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EK_03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031833C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ma uporządkowaną wiedzę na temat umów handlowych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0CE5E3A9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>K_W01, K_W03</w:t>
            </w:r>
            <w:r w:rsidRPr="1158CAF0" w:rsidR="1FC5ED64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77879E29">
              <w:rPr>
                <w:rFonts w:ascii="Corbel" w:hAnsi="Corbel" w:eastAsia="Corbel" w:cs="Corbel"/>
                <w:sz w:val="20"/>
                <w:szCs w:val="20"/>
              </w:rPr>
              <w:t>K_WO8</w:t>
            </w:r>
            <w:r w:rsidRPr="1158CAF0" w:rsidR="002A2D17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K_U01, K_U04, K_K03</w:t>
            </w:r>
          </w:p>
        </w:tc>
      </w:tr>
      <w:tr xmlns:wp14="http://schemas.microsoft.com/office/word/2010/wordml" w:rsidRPr="000043E0" w:rsidR="000043E0" w:rsidTr="1158CAF0" w14:paraId="2C49BBC9" wp14:textId="77777777">
        <w:trPr>
          <w:trHeight w:val="365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78C3198C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EK_04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035B" w:rsidR="000043E0" w:rsidP="1158CAF0" w:rsidRDefault="000043E0" w14:paraId="40A9429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 xml:space="preserve">posiada umiejętności obserwowania wyszukiwania i przetwarzania informacji nt. </w:t>
            </w:r>
            <w:r w:rsidRPr="1158CAF0" w:rsidR="5CD53B96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S</w:t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tos</w:t>
            </w:r>
            <w:r w:rsidRPr="1158CAF0" w:rsidR="5CD53B96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owania</w:t>
            </w: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 xml:space="preserve"> prawa handlowego przy użyciu różnych źródeł i interpretowaniu ich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38B5084B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>K_W01, K_W02, K_W03</w:t>
            </w:r>
            <w:r w:rsidRPr="1158CAF0" w:rsidR="1FC5ED64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K_W08, K_U01, K_U04</w:t>
            </w:r>
          </w:p>
        </w:tc>
      </w:tr>
      <w:tr xmlns:wp14="http://schemas.microsoft.com/office/word/2010/wordml" w:rsidRPr="000043E0" w:rsidR="000043E0" w:rsidTr="1158CAF0" w14:paraId="64DBDAF1" wp14:textId="77777777">
        <w:trPr>
          <w:trHeight w:val="141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74357262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EK_05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6EB4FBC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0E5B45A4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 xml:space="preserve">K_W01,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K_W08, K_U01, K_U04</w:t>
            </w:r>
          </w:p>
        </w:tc>
      </w:tr>
      <w:tr xmlns:wp14="http://schemas.microsoft.com/office/word/2010/wordml" w:rsidRPr="000043E0" w:rsidR="000043E0" w:rsidTr="1158CAF0" w14:paraId="24ECA6C0" wp14:textId="77777777">
        <w:trPr>
          <w:trHeight w:val="112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139A521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EK_06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64C8A082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67ADC430" wp14:textId="77777777" wp14:noSpellErr="1">
            <w:pPr>
              <w:pStyle w:val="NormalnyWeb"/>
              <w:shd w:val="clear" w:color="auto" w:fill="FFFFFF" w:themeFill="background1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 xml:space="preserve">K_W01, K_W02,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K_W08, K_U01, K_U04</w:t>
            </w:r>
          </w:p>
        </w:tc>
      </w:tr>
      <w:tr xmlns:wp14="http://schemas.microsoft.com/office/word/2010/wordml" w:rsidRPr="000043E0" w:rsidR="000043E0" w:rsidTr="1158CAF0" w14:paraId="15573EAF" wp14:textId="77777777">
        <w:trPr>
          <w:trHeight w:val="150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55CE86D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EK_07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4F2B5223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2FC9A321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 xml:space="preserve">K_W01, K_W02, </w:t>
            </w:r>
            <w:r w:rsidRPr="1158CAF0" w:rsidR="5637A74B">
              <w:rPr>
                <w:rFonts w:ascii="Corbel" w:hAnsi="Corbel" w:eastAsia="Corbel" w:cs="Corbel"/>
                <w:sz w:val="18"/>
                <w:szCs w:val="18"/>
              </w:rPr>
              <w:t>K_W03</w:t>
            </w:r>
            <w:r w:rsidRPr="1158CAF0" w:rsidR="5637A74B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 xml:space="preserve">K_W08, </w:t>
            </w:r>
            <w:r w:rsidRPr="1158CAF0" w:rsidR="77879E29">
              <w:rPr>
                <w:rFonts w:ascii="Corbel" w:hAnsi="Corbel" w:eastAsia="Corbel" w:cs="Corbel"/>
                <w:sz w:val="20"/>
                <w:szCs w:val="20"/>
              </w:rPr>
              <w:t>K_UO1</w:t>
            </w:r>
            <w:r w:rsidRPr="1158CAF0" w:rsidR="002A2D17">
              <w:rPr>
                <w:rFonts w:ascii="Corbel" w:hAnsi="Corbel" w:eastAsia="Corbel" w:cs="Corbel"/>
                <w:sz w:val="20"/>
                <w:szCs w:val="20"/>
              </w:rPr>
              <w:t>,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 xml:space="preserve"> </w:t>
            </w:r>
            <w:r w:rsidRPr="1158CAF0" w:rsidR="77879E29">
              <w:rPr>
                <w:rFonts w:ascii="Corbel" w:hAnsi="Corbel" w:eastAsia="Corbel" w:cs="Corbel"/>
                <w:sz w:val="20"/>
                <w:szCs w:val="20"/>
              </w:rPr>
              <w:t>K_UO7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, K_K05</w:t>
            </w:r>
          </w:p>
        </w:tc>
      </w:tr>
      <w:tr xmlns:wp14="http://schemas.microsoft.com/office/word/2010/wordml" w:rsidRPr="000043E0" w:rsidR="000043E0" w:rsidTr="1158CAF0" w14:paraId="47F6E580" wp14:textId="77777777">
        <w:trPr>
          <w:trHeight w:val="140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30AC254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EK_08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615C6EC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C3010F" w14:paraId="5471E224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5637A74B">
              <w:rPr>
                <w:rFonts w:ascii="Corbel" w:hAnsi="Corbel" w:eastAsia="Corbel" w:cs="Corbel"/>
                <w:sz w:val="18"/>
                <w:szCs w:val="18"/>
              </w:rPr>
              <w:t>K_W03</w:t>
            </w:r>
            <w:r w:rsidRPr="1158CAF0" w:rsidR="5637A74B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K_U01, K_U07</w:t>
            </w:r>
            <w:r w:rsidRPr="1158CAF0" w:rsidR="56ABC85C">
              <w:rPr>
                <w:rFonts w:ascii="Corbel" w:hAnsi="Corbel" w:eastAsia="Corbel" w:cs="Corbel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0043E0" w:rsidR="000043E0" w:rsidTr="1158CAF0" w14:paraId="29B3D6E4" wp14:textId="77777777">
        <w:trPr>
          <w:trHeight w:val="131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563D41B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EK_09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35E8EF87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6183E96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b w:val="0"/>
                <w:bCs w:val="0"/>
                <w:sz w:val="18"/>
                <w:szCs w:val="18"/>
              </w:rPr>
              <w:t xml:space="preserve">K_W02, </w:t>
            </w:r>
            <w:r w:rsidRPr="1158CAF0" w:rsidR="5CD53B96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K_U01, K_U07, K_K03, K_K05</w:t>
            </w:r>
          </w:p>
        </w:tc>
      </w:tr>
      <w:tr xmlns:wp14="http://schemas.microsoft.com/office/word/2010/wordml" w:rsidRPr="000043E0" w:rsidR="000043E0" w:rsidTr="1158CAF0" w14:paraId="4FE407E7" wp14:textId="77777777">
        <w:trPr>
          <w:trHeight w:val="131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7F7E126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EK_10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33CD24D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10BAF924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>K_W01, K_W02, K_W03</w:t>
            </w:r>
            <w:r w:rsidRPr="1158CAF0" w:rsidR="1FC5ED64">
              <w:rPr>
                <w:rFonts w:ascii="Corbel" w:hAnsi="Corbel" w:eastAsia="Corbel" w:cs="Corbel"/>
                <w:sz w:val="20"/>
                <w:szCs w:val="20"/>
              </w:rPr>
              <w:t xml:space="preserve">, </w:t>
            </w:r>
            <w:r w:rsidRPr="1158CAF0" w:rsidR="5637A74B">
              <w:rPr>
                <w:rFonts w:ascii="Corbel" w:hAnsi="Corbel" w:eastAsia="Corbel" w:cs="Corbel"/>
                <w:sz w:val="18"/>
                <w:szCs w:val="18"/>
              </w:rPr>
              <w:t xml:space="preserve">K_U01,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K_U04, K_U07, K_K03, K_K05</w:t>
            </w:r>
          </w:p>
        </w:tc>
      </w:tr>
      <w:tr xmlns:wp14="http://schemas.microsoft.com/office/word/2010/wordml" w:rsidRPr="000043E0" w:rsidR="000043E0" w:rsidTr="1158CAF0" w14:paraId="0B5EE756" wp14:textId="77777777">
        <w:trPr>
          <w:trHeight w:val="159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29FCE2A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EK_11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035B" w:rsidR="000043E0" w:rsidP="1158CAF0" w:rsidRDefault="000043E0" w14:paraId="23DD6389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</w:pPr>
            <w:r w:rsidRPr="1158CAF0" w:rsidR="77879E29">
              <w:rPr>
                <w:rFonts w:ascii="Corbel" w:hAnsi="Corbel" w:eastAsia="Corbel" w:cs="Corbel"/>
                <w:b w:val="0"/>
                <w:bCs w:val="0"/>
                <w:sz w:val="20"/>
                <w:szCs w:val="20"/>
              </w:rPr>
              <w:t>potrafi myśleć i działać w sposób przedsiębiorczy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A6455" w:rsidR="000043E0" w:rsidP="1158CAF0" w:rsidRDefault="00526A29" w14:paraId="497FC367" wp14:textId="77777777" wp14:noSpellErr="1">
            <w:pPr>
              <w:pStyle w:val="NormalnyWeb"/>
              <w:rPr>
                <w:rFonts w:ascii="Corbel" w:hAnsi="Corbel" w:eastAsia="Corbel" w:cs="Corbel"/>
                <w:sz w:val="20"/>
                <w:szCs w:val="20"/>
              </w:rPr>
            </w:pP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>K_W02, K_W03</w:t>
            </w:r>
            <w:r w:rsidRPr="1158CAF0" w:rsidR="1FC5ED64">
              <w:rPr>
                <w:rFonts w:ascii="Corbel" w:hAnsi="Corbel" w:eastAsia="Corbel" w:cs="Corbel"/>
                <w:sz w:val="20"/>
                <w:szCs w:val="20"/>
              </w:rPr>
              <w:t>,</w:t>
            </w:r>
            <w:r w:rsidRPr="1158CAF0" w:rsidR="1FC5ED64">
              <w:rPr>
                <w:rFonts w:ascii="Corbel" w:hAnsi="Corbel" w:eastAsia="Corbel" w:cs="Corbel"/>
                <w:sz w:val="18"/>
                <w:szCs w:val="18"/>
              </w:rPr>
              <w:t xml:space="preserve"> </w:t>
            </w:r>
            <w:r w:rsidRPr="1158CAF0" w:rsidR="5CD53B96">
              <w:rPr>
                <w:rFonts w:ascii="Corbel" w:hAnsi="Corbel" w:eastAsia="Corbel" w:cs="Corbel"/>
                <w:sz w:val="20"/>
                <w:szCs w:val="20"/>
              </w:rPr>
              <w:t>K_W08, K_U01, K_U04, K_K03, K_K05</w:t>
            </w:r>
          </w:p>
        </w:tc>
      </w:tr>
    </w:tbl>
    <w:p xmlns:wp14="http://schemas.microsoft.com/office/word/2010/wordml" w:rsidRPr="000043E0" w:rsidR="000043E0" w:rsidP="1158CAF0" w:rsidRDefault="000043E0" w14:paraId="2946DB82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4A5A6C27" wp14:textId="665F1041">
      <w:pPr>
        <w:pStyle w:val="Akapitzlist"/>
        <w:numPr>
          <w:ilvl w:val="1"/>
          <w:numId w:val="3"/>
        </w:numPr>
        <w:jc w:val="both"/>
        <w:rPr>
          <w:rFonts w:ascii="Corbel" w:hAnsi="Corbel" w:eastAsia="Corbel" w:cs="Corbel"/>
          <w:b w:val="1"/>
          <w:bCs w:val="1"/>
          <w:i w:val="1"/>
          <w:iCs w:val="1"/>
        </w:rPr>
      </w:pPr>
      <w:r w:rsidRPr="1158CAF0" w:rsidR="00CC5E12">
        <w:rPr>
          <w:rFonts w:ascii="Corbel" w:hAnsi="Corbel" w:eastAsia="Corbel" w:cs="Corbel"/>
          <w:b w:val="1"/>
          <w:bCs w:val="1"/>
        </w:rPr>
        <w:t xml:space="preserve">TREŚCI PROGRAMOWE </w:t>
      </w:r>
    </w:p>
    <w:p xmlns:wp14="http://schemas.microsoft.com/office/word/2010/wordml" w:rsidRPr="000043E0" w:rsidR="00971B5D" w:rsidP="1158CAF0" w:rsidRDefault="00971B5D" w14:paraId="5997CC1D" wp14:textId="77777777" wp14:noSpellErr="1">
      <w:pPr>
        <w:pStyle w:val="Akapitzlist"/>
        <w:ind w:left="862"/>
        <w:jc w:val="both"/>
        <w:rPr>
          <w:rFonts w:ascii="Corbel" w:hAnsi="Corbel" w:eastAsia="Corbel" w:cs="Corbel"/>
          <w:b w:val="1"/>
          <w:bCs w:val="1"/>
        </w:rPr>
      </w:pPr>
    </w:p>
    <w:p xmlns:wp14="http://schemas.microsoft.com/office/word/2010/wordml" w:rsidRPr="000043E0" w:rsidR="00CC5E12" w:rsidP="1158CAF0" w:rsidRDefault="00CC5E12" w14:paraId="7D0EF860" wp14:textId="77777777" wp14:noSpellErr="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</w:rPr>
        <w:t xml:space="preserve">Problematyka wykładu </w:t>
      </w:r>
    </w:p>
    <w:p xmlns:wp14="http://schemas.microsoft.com/office/word/2010/wordml" w:rsidRPr="000043E0" w:rsidR="00971B5D" w:rsidP="1158CAF0" w:rsidRDefault="00971B5D" w14:paraId="110FFD37" wp14:textId="77777777" wp14:noSpellErr="1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</w:rPr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0043E0" w:rsidR="00CC5E12" w:rsidTr="1158CAF0" w14:paraId="587EA2A8" wp14:textId="77777777">
        <w:tc>
          <w:tcPr>
            <w:tcW w:w="7229" w:type="dxa"/>
            <w:tcMar/>
          </w:tcPr>
          <w:p w:rsidRPr="000043E0" w:rsidR="00CC5E12" w:rsidP="1158CAF0" w:rsidRDefault="00CC5E12" w14:paraId="35113026" wp14:textId="77777777" wp14:noSpellErr="1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</w:rPr>
            </w:pPr>
            <w:r w:rsidRPr="1158CAF0" w:rsidR="00CC5E12">
              <w:rPr>
                <w:rFonts w:ascii="Corbel" w:hAnsi="Corbel" w:eastAsia="Corbel" w:cs="Corbel"/>
              </w:rPr>
              <w:t>Treści merytoryczne</w:t>
            </w:r>
          </w:p>
        </w:tc>
      </w:tr>
      <w:tr xmlns:wp14="http://schemas.microsoft.com/office/word/2010/wordml" w:rsidRPr="000043E0" w:rsidR="00CC5E12" w:rsidTr="1158CAF0" w14:paraId="64200416" wp14:textId="77777777">
        <w:tc>
          <w:tcPr>
            <w:tcW w:w="7229" w:type="dxa"/>
            <w:tcMar/>
          </w:tcPr>
          <w:tbl>
            <w:tblPr>
              <w:tblW w:w="4512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Pr="000043E0" w:rsidR="00B16B92" w:rsidTr="1158CAF0" w14:paraId="5551B94D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2E11DE8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W1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>Prawo gospodarcze i jego podstawowe pojęcia</w:t>
                  </w:r>
                </w:p>
                <w:p w:rsidRPr="000043E0" w:rsidR="00B16B92" w:rsidP="1158CAF0" w:rsidRDefault="00B16B92" w14:paraId="20F9252D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1. Transformacja prawa gospodarczego.</w:t>
                  </w:r>
                </w:p>
                <w:p w:rsidRPr="000043E0" w:rsidR="00B16B92" w:rsidP="1158CAF0" w:rsidRDefault="00B16B92" w14:paraId="424919FF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2. Umiejscowienie prawa gospodarczego w obrębie nauk prawnych.</w:t>
                  </w:r>
                </w:p>
                <w:p w:rsidRPr="000043E0" w:rsidR="00B16B92" w:rsidP="1158CAF0" w:rsidRDefault="00B16B92" w14:paraId="5B8E549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3. Źródła prawa gospodarczego.</w:t>
                  </w:r>
                </w:p>
                <w:p w:rsidRPr="000043E0" w:rsidR="00B16B92" w:rsidP="1158CAF0" w:rsidRDefault="00B16B92" w14:paraId="0483338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4. Zasady prawa 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gospod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rczego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6492A425" w14:textId="69B19682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2</w:t>
                  </w:r>
                </w:p>
              </w:tc>
            </w:tr>
            <w:tr w:rsidRPr="000043E0" w:rsidR="00B16B92" w:rsidTr="1158CAF0" w14:paraId="730F0D04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6D1E231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W2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Podstawy doktrynalne regulacji prawnej 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>zachowań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państwa wobec gospodarki</w:t>
                  </w:r>
                </w:p>
                <w:p w:rsidRPr="000043E0" w:rsidR="00B16B92" w:rsidP="1158CAF0" w:rsidRDefault="00B16B92" w14:paraId="4618853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1. Geneza i ewolucja stosunku państwa do gospodarki.</w:t>
                  </w:r>
                </w:p>
                <w:p w:rsidRPr="000043E0" w:rsidR="00B16B92" w:rsidP="1158CAF0" w:rsidRDefault="00B16B92" w14:paraId="391C218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2. Podstawowe typy 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zachowań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państwa wobec gospodarki.</w:t>
                  </w:r>
                </w:p>
                <w:p w:rsidRPr="000043E0" w:rsidR="00B16B92" w:rsidP="1158CAF0" w:rsidRDefault="00B16B92" w14:paraId="13A6244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3. Podstawy doktrynalne 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zachowań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państwa wobec gospodarki.</w:t>
                  </w:r>
                </w:p>
                <w:p w:rsidRPr="000043E0" w:rsidR="00B16B92" w:rsidP="1158CAF0" w:rsidRDefault="00B16B92" w14:paraId="614AF120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 xml:space="preserve">4. Zakres i formy regulacji prawnej </w:t>
                  </w:r>
                  <w:r w:rsidRPr="1158CAF0" w:rsidR="00B16B92">
                    <w:rPr>
                      <w:rFonts w:ascii="Corbel" w:hAnsi="Corbel" w:eastAsia="Corbel" w:cs="Corbel"/>
                    </w:rPr>
                    <w:t>zachowań</w:t>
                  </w:r>
                  <w:r w:rsidRPr="1158CAF0" w:rsidR="00B16B92">
                    <w:rPr>
                      <w:rFonts w:ascii="Corbel" w:hAnsi="Corbel" w:eastAsia="Corbel" w:cs="Corbel"/>
                    </w:rPr>
                    <w:t xml:space="preserve"> państwa wobec gospodarki.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716BD24E" w14:textId="057A90EE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2</w:t>
                  </w:r>
                </w:p>
              </w:tc>
            </w:tr>
            <w:tr w:rsidRPr="000043E0" w:rsidR="00B16B92" w:rsidTr="1158CAF0" w14:paraId="4CD52055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6CC2D2D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mallCap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W3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realizacja planowania poprzez politykę rozwoju i zagospodarowanie przestrzenne</w:t>
                  </w:r>
                </w:p>
                <w:p w:rsidRPr="000043E0" w:rsidR="00B16B92" w:rsidP="1158CAF0" w:rsidRDefault="00B16B92" w14:paraId="14875B1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1. Ewolucja planowania w latach 1990 – 2009.</w:t>
                  </w:r>
                </w:p>
                <w:p w:rsidRPr="000043E0" w:rsidR="00B16B92" w:rsidP="1158CAF0" w:rsidRDefault="00B16B92" w14:paraId="76BBB73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2. Podstawowe zakresy, cele i pojęcia polityki rozwoju.</w:t>
                  </w:r>
                </w:p>
                <w:p w:rsidRPr="000043E0" w:rsidR="00B16B92" w:rsidP="1158CAF0" w:rsidRDefault="00B16B92" w14:paraId="527CEA6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3. Najważniejsze podmioty realizujące politykę rozwoju regionalnego.</w:t>
                  </w:r>
                </w:p>
                <w:p w:rsidRPr="000043E0" w:rsidR="00B16B92" w:rsidP="1158CAF0" w:rsidRDefault="00B16B92" w14:paraId="20ECD524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3. Generalne zasady i procedury tworzenia Projektów Strategii Rozwojowych.</w:t>
                  </w:r>
                </w:p>
                <w:p w:rsidRPr="000043E0" w:rsidR="00B16B92" w:rsidP="1158CAF0" w:rsidRDefault="00B16B92" w14:paraId="77A114E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4. Charakterystyka programów operacyjnych i programów rozwoju.</w:t>
                  </w:r>
                </w:p>
                <w:p w:rsidRPr="000043E0" w:rsidR="00B16B92" w:rsidP="1158CAF0" w:rsidRDefault="00B16B92" w14:paraId="5C86CB9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5. Realizacja Programów Operacyjnych</w:t>
                  </w:r>
                </w:p>
                <w:p w:rsidRPr="000043E0" w:rsidR="00B16B92" w:rsidP="1158CAF0" w:rsidRDefault="00B16B92" w14:paraId="17EC242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6. Obowiązki wynikające z ustawy o planowaniu i zagospodarowaniu przestrzennym.</w:t>
                  </w:r>
                </w:p>
                <w:p w:rsidRPr="000043E0" w:rsidR="00B16B92" w:rsidP="1158CAF0" w:rsidRDefault="00B16B92" w14:paraId="3E7DFDE5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7. Miejscowy plan zagospodarowania przestrzennego.</w:t>
                  </w:r>
                </w:p>
                <w:p w:rsidRPr="000043E0" w:rsidR="00B16B92" w:rsidP="1158CAF0" w:rsidRDefault="00B16B92" w14:paraId="5339C17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8. Prawa związane z planem miejscowym.</w:t>
                  </w:r>
                </w:p>
                <w:p w:rsidRPr="000043E0" w:rsidR="00B16B92" w:rsidP="1158CAF0" w:rsidRDefault="00B16B92" w14:paraId="71A04BD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9. Lokalizacja inwestycji celu publicznego i ustalanie warunków zabudowy w odniesieniu do innych </w:t>
                  </w:r>
                  <w:r w:rsidRPr="000043E0">
                    <w:rPr>
                      <w:sz w:val="18"/>
                      <w:szCs w:val="18"/>
                    </w:rPr>
                    <w:cr/>
                  </w: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i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nwestycji.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24B5FE34" w14:textId="19CF1890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6</w:t>
                  </w:r>
                </w:p>
              </w:tc>
            </w:tr>
            <w:tr w:rsidRPr="000043E0" w:rsidR="00B16B92" w:rsidTr="1158CAF0" w14:paraId="2F76B008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3714348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i w:val="1"/>
                      <w:iC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W4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Prawo ochrony mechanizmów rynkowych</w:t>
                  </w:r>
                </w:p>
                <w:p w:rsidRPr="000043E0" w:rsidR="00971B5D" w:rsidP="1158CAF0" w:rsidRDefault="00971B5D" w14:paraId="447CD3C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1. Zwalczanie nieuczciwej konkurencji</w:t>
                  </w:r>
                </w:p>
                <w:p w:rsidRPr="000043E0" w:rsidR="00971B5D" w:rsidP="1158CAF0" w:rsidRDefault="00971B5D" w14:paraId="7EFFCA9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1. Podział prawa konkurencji</w:t>
                  </w:r>
                </w:p>
                <w:p w:rsidRPr="000043E0" w:rsidR="00971B5D" w:rsidP="1158CAF0" w:rsidRDefault="00971B5D" w14:paraId="421E7BA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2. Pojęcie czynu nieuczciwej konkurencji</w:t>
                  </w:r>
                </w:p>
                <w:p w:rsidRPr="000043E0" w:rsidR="00971B5D" w:rsidP="1158CAF0" w:rsidRDefault="00971B5D" w14:paraId="4D3261B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3. Dobre obyczaje w odniesieniu do nieuczciwej konkurencji</w:t>
                  </w:r>
                </w:p>
                <w:p w:rsidRPr="000043E0" w:rsidR="00971B5D" w:rsidP="1158CAF0" w:rsidRDefault="00971B5D" w14:paraId="72F776F4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4. Ustalenie źródeł dobrych obyczajów</w:t>
                  </w:r>
                </w:p>
                <w:p w:rsidRPr="000043E0" w:rsidR="00971B5D" w:rsidP="1158CAF0" w:rsidRDefault="00971B5D" w14:paraId="1799F36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5. Przegląd przejawów nieuczciwej konkurencji</w:t>
                  </w:r>
                </w:p>
                <w:p w:rsidRPr="000043E0" w:rsidR="00971B5D" w:rsidP="1158CAF0" w:rsidRDefault="00971B5D" w14:paraId="6D8F007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6. Tajemnica przedsiębiorstwa</w:t>
                  </w:r>
                </w:p>
                <w:p w:rsidRPr="000043E0" w:rsidR="00971B5D" w:rsidP="1158CAF0" w:rsidRDefault="00971B5D" w14:paraId="7A2B581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7. Reklama</w:t>
                  </w:r>
                </w:p>
                <w:p w:rsidRPr="000043E0" w:rsidR="00B16B92" w:rsidP="1158CAF0" w:rsidRDefault="00971B5D" w14:paraId="7A21063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2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Ewolucyjny proces rozwoju publicznoprawnej ochrony konkurencji</w:t>
                  </w:r>
                </w:p>
                <w:p w:rsidRPr="000043E0" w:rsidR="00B16B92" w:rsidP="1158CAF0" w:rsidRDefault="00971B5D" w14:paraId="242FC0C4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2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.1. Uwagi wstępne.</w:t>
                  </w:r>
                </w:p>
                <w:p w:rsidRPr="000043E0" w:rsidR="00B16B92" w:rsidP="1158CAF0" w:rsidRDefault="00971B5D" w14:paraId="2204F56B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2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.2. Wpływ zmian ustroju gospodarczego na konkurencję.</w:t>
                  </w:r>
                </w:p>
                <w:p w:rsidRPr="000043E0" w:rsidR="00B16B92" w:rsidP="1158CAF0" w:rsidRDefault="00971B5D" w14:paraId="031E4BAE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2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.3. Ogólna charakterystyka ustawy z 1987 r., 1990 r. i 2000 r.</w:t>
                  </w:r>
                </w:p>
                <w:p w:rsidRPr="000043E0" w:rsidR="00B16B92" w:rsidP="1158CAF0" w:rsidRDefault="00971B5D" w14:paraId="2D1032AE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3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Cele ustawy o ochronie konkurencji i konsumentów i ważniejsze wyłączenia</w:t>
                  </w:r>
                </w:p>
                <w:p w:rsidRPr="000043E0" w:rsidR="00B16B92" w:rsidP="1158CAF0" w:rsidRDefault="00971B5D" w14:paraId="7F0BBD9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4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Organizacja ochrony konkurencji i konsumentów</w:t>
                  </w:r>
                </w:p>
                <w:p w:rsidRPr="000043E0" w:rsidR="00B16B92" w:rsidP="1158CAF0" w:rsidRDefault="00971B5D" w14:paraId="47B8C8B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4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.1. Prezes Urzędu Ochrony Konkurencji i Konsumentów.</w:t>
                  </w:r>
                </w:p>
                <w:p w:rsidRPr="000043E0" w:rsidR="00B16B92" w:rsidP="1158CAF0" w:rsidRDefault="00971B5D" w14:paraId="15CA653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4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.2. Sąd ochrony konkurencji i konsumentów.</w:t>
                  </w:r>
                </w:p>
                <w:p w:rsidRPr="000043E0" w:rsidR="00B16B92" w:rsidP="1158CAF0" w:rsidRDefault="00971B5D" w14:paraId="486AF865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4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.3. Krajowa Rada Rzeczników Konsumentów.</w:t>
                  </w:r>
                </w:p>
                <w:p w:rsidRPr="000043E0" w:rsidR="00B16B92" w:rsidP="1158CAF0" w:rsidRDefault="00971B5D" w14:paraId="649179E7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4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.4. Rzecznik konsumentów i samorząd terytorialny.</w:t>
                  </w:r>
                </w:p>
                <w:p w:rsidRPr="000043E0" w:rsidR="00B16B92" w:rsidP="1158CAF0" w:rsidRDefault="00971B5D" w14:paraId="4D235E0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4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.5. Specjalne uprawnienia procesowe Komisji Europejskiej i innych organów UE.</w:t>
                  </w:r>
                </w:p>
                <w:p w:rsidRPr="000043E0" w:rsidR="00B16B92" w:rsidP="1158CAF0" w:rsidRDefault="00971B5D" w14:paraId="50BD310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5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Prewencyjna ochrona konkurencji</w:t>
                  </w:r>
                </w:p>
                <w:p w:rsidRPr="000043E0" w:rsidR="00B16B92" w:rsidP="1158CAF0" w:rsidRDefault="00971B5D" w14:paraId="1729E87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5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.1. Tworzenie programów rozwoju konkurencji przez Prezesa UOKiK.</w:t>
                  </w:r>
                </w:p>
                <w:p w:rsidRPr="000043E0" w:rsidR="00B16B92" w:rsidP="1158CAF0" w:rsidRDefault="00971B5D" w14:paraId="41B6C9FB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5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.2. Prewencyjny nadzór nad koncentracją przedsiębiorców.</w:t>
                  </w:r>
                </w:p>
                <w:p w:rsidRPr="000043E0" w:rsidR="00B16B92" w:rsidP="1158CAF0" w:rsidRDefault="00971B5D" w14:paraId="7C6E6C78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5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.3. Prewencyjna ochrona konkurencji poprzez informacje w Dzienniku Urzędowym Urzędu Ochrony Konkurencji i Konsumentów.</w:t>
                  </w:r>
                </w:p>
                <w:p w:rsidRPr="000043E0" w:rsidR="00B16B92" w:rsidP="1158CAF0" w:rsidRDefault="00971B5D" w14:paraId="687FD491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6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Praktyki ograniczające konkurencję</w:t>
                  </w:r>
                </w:p>
                <w:p w:rsidRPr="000043E0" w:rsidR="00B16B92" w:rsidP="1158CAF0" w:rsidRDefault="00971B5D" w14:paraId="61A9563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6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.1. Zakaz porozumień ograniczających konkurencję.</w:t>
                  </w:r>
                </w:p>
                <w:p w:rsidRPr="000043E0" w:rsidR="00B16B92" w:rsidP="1158CAF0" w:rsidRDefault="00971B5D" w14:paraId="3809647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6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.2. Wyłączenia bagatelne.</w:t>
                  </w:r>
                </w:p>
                <w:p w:rsidRPr="000043E0" w:rsidR="00B16B92" w:rsidP="1158CAF0" w:rsidRDefault="00971B5D" w14:paraId="7CD2CAB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6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.3. Wyłączenia grupowe.</w:t>
                  </w:r>
                </w:p>
                <w:p w:rsidRPr="000043E0" w:rsidR="00B16B92" w:rsidP="1158CAF0" w:rsidRDefault="00971B5D" w14:paraId="32925BD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6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.4. Zakaz nadużywania pozycji dominującej.</w:t>
                  </w:r>
                </w:p>
                <w:p w:rsidRPr="000043E0" w:rsidR="00B16B92" w:rsidP="1158CAF0" w:rsidRDefault="00971B5D" w14:paraId="4E06B3E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6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.5. Decyzje w sprawach praktyk ograniczających konkurencję.</w:t>
                  </w:r>
                </w:p>
                <w:p w:rsidRPr="000043E0" w:rsidR="00B16B92" w:rsidP="1158CAF0" w:rsidRDefault="00971B5D" w14:paraId="0CF81EC6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7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Zakaz praktyk naruszających zbiorowe interesy konsumentów</w:t>
                  </w:r>
                </w:p>
                <w:p w:rsidRPr="000043E0" w:rsidR="00B16B92" w:rsidP="1158CAF0" w:rsidRDefault="00971B5D" w14:paraId="7F1575D0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7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.1. Pojęcie praktyk naruszających zbiorowe interesy konsumentów.</w:t>
                  </w:r>
                </w:p>
                <w:p w:rsidRPr="000043E0" w:rsidR="00B16B92" w:rsidP="1158CAF0" w:rsidRDefault="00971B5D" w14:paraId="41B89362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7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.2. Decyzje w sprawach praktyk naruszających zbiorowe interesy konsumentów.</w:t>
                  </w:r>
                </w:p>
                <w:p w:rsidRPr="000043E0" w:rsidR="00B16B92" w:rsidP="1158CAF0" w:rsidRDefault="00971B5D" w14:paraId="108194D3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. Postępowanie przed Prezesem UOKiK</w:t>
                  </w:r>
                </w:p>
                <w:p w:rsidRPr="000043E0" w:rsidR="00B16B92" w:rsidP="1158CAF0" w:rsidRDefault="00971B5D" w14:paraId="339BF45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.1. Postępowanie wyjaśniające.</w:t>
                  </w:r>
                </w:p>
                <w:p w:rsidRPr="000043E0" w:rsidR="00B16B92" w:rsidP="1158CAF0" w:rsidRDefault="00971B5D" w14:paraId="67889C5F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.2. Postępowanie antymonopolowe.</w:t>
                  </w:r>
                </w:p>
                <w:p w:rsidRPr="000043E0" w:rsidR="00B16B92" w:rsidP="1158CAF0" w:rsidRDefault="00971B5D" w14:paraId="696269D7" wp14:textId="77777777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.3. 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Amicus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Curiae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</w:t>
                  </w:r>
                </w:p>
                <w:p w:rsidRPr="000043E0" w:rsidR="00B16B92" w:rsidP="1158CAF0" w:rsidRDefault="00971B5D" w14:paraId="0B4F05DC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.4. Postępowanie antymonopolowe w sprawach praktyk ograniczających konkurencję.</w:t>
                  </w:r>
                </w:p>
                <w:p w:rsidRPr="000043E0" w:rsidR="00B16B92" w:rsidP="1158CAF0" w:rsidRDefault="00971B5D" w14:paraId="4C87D64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.5. Postępowanie w sprawach koncentracji przedsiębiorców.</w:t>
                  </w:r>
                </w:p>
                <w:p w:rsidRPr="000043E0" w:rsidR="00B16B92" w:rsidP="1158CAF0" w:rsidRDefault="00971B5D" w14:paraId="476F299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462AB804">
                    <w:rPr>
                      <w:rFonts w:ascii="Corbel" w:hAnsi="Corbel" w:eastAsia="Corbel" w:cs="Corbel"/>
                      <w:sz w:val="18"/>
                      <w:szCs w:val="18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.6. Postępowanie w sprawach praktyk naruszających zbiorowe interesy konsumentów.</w:t>
                  </w:r>
                </w:p>
                <w:p w:rsidRPr="000043E0" w:rsidR="00B16B92" w:rsidP="1158CAF0" w:rsidRDefault="00971B5D" w14:paraId="5B6B5C7C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462AB804">
                    <w:rPr>
                      <w:rFonts w:ascii="Corbel" w:hAnsi="Corbel" w:eastAsia="Corbel" w:cs="Corbel"/>
                    </w:rPr>
                    <w:t>8</w:t>
                  </w:r>
                  <w:r w:rsidRPr="1158CAF0" w:rsidR="00B16B92">
                    <w:rPr>
                      <w:rFonts w:ascii="Corbel" w:hAnsi="Corbel" w:eastAsia="Corbel" w:cs="Corbel"/>
                    </w:rPr>
                    <w:t>.7. Odwołanie od decyzji Prezesa UOKiK.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1F02B482" w14:textId="4A047F69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5</w:t>
                  </w:r>
                </w:p>
              </w:tc>
            </w:tr>
            <w:tr w:rsidRPr="000043E0" w:rsidR="00B16B92" w:rsidTr="1158CAF0" w14:paraId="11053779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741EB7EE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mallCap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W5-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Prawo upadłościowe i </w:t>
                  </w:r>
                  <w:r w:rsidRPr="1158CAF0" w:rsidR="0D1BAF69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4"/>
                      <w:szCs w:val="14"/>
                    </w:rPr>
                    <w:t>PRAWO RESTRUKTURYZACYJNE</w:t>
                  </w:r>
                </w:p>
                <w:p w:rsidRPr="000043E0" w:rsidR="00B16B92" w:rsidP="1158CAF0" w:rsidRDefault="00B16B92" w14:paraId="2D7ABD9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1. Ogólna charakterystyka </w:t>
                  </w:r>
                  <w:r w:rsidRPr="1158CAF0" w:rsidR="0D1BAF69">
                    <w:rPr>
                      <w:rFonts w:ascii="Corbel" w:hAnsi="Corbel" w:eastAsia="Corbel" w:cs="Corbel"/>
                      <w:sz w:val="18"/>
                      <w:szCs w:val="18"/>
                    </w:rPr>
                    <w:t>p</w:t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ostępowania upadłościowego </w:t>
                  </w:r>
                  <w:r>
                    <w:br/>
                  </w: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i </w:t>
                  </w:r>
                  <w:r w:rsidRPr="1158CAF0" w:rsidR="0D1BAF69">
                    <w:rPr>
                      <w:rFonts w:ascii="Corbel" w:hAnsi="Corbel" w:eastAsia="Corbel" w:cs="Corbel"/>
                      <w:sz w:val="18"/>
                      <w:szCs w:val="18"/>
                    </w:rPr>
                    <w:t>postępowań restrukturyzacyjnych</w:t>
                  </w:r>
                </w:p>
                <w:p w:rsidRPr="000043E0" w:rsidR="00B16B92" w:rsidP="1158CAF0" w:rsidRDefault="00B16B92" w14:paraId="7BD17659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2. Zakres podmiotowy i </w:t>
                  </w:r>
                  <w:r w:rsidRPr="1158CAF0" w:rsidR="0D1BAF69">
                    <w:rPr>
                      <w:rFonts w:ascii="Corbel" w:hAnsi="Corbel" w:eastAsia="Corbel" w:cs="Corbel"/>
                      <w:sz w:val="18"/>
                      <w:szCs w:val="18"/>
                    </w:rPr>
                    <w:t>przedmiotowy oraz wyłączenia</w:t>
                  </w:r>
                </w:p>
                <w:p w:rsidRPr="000043E0" w:rsidR="00943432" w:rsidP="1158CAF0" w:rsidRDefault="00943432" w14:paraId="4F357DFC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Sądowe organy prawa restrukturyzacyjnego </w:t>
                  </w:r>
                </w:p>
                <w:p w:rsidRPr="000043E0" w:rsidR="00943432" w:rsidP="1158CAF0" w:rsidRDefault="00943432" w14:paraId="45C79F76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Pozasądowe organy prawa restrukturyzacyjnego</w:t>
                  </w:r>
                </w:p>
                <w:p w:rsidRPr="000043E0" w:rsidR="00943432" w:rsidP="1158CAF0" w:rsidRDefault="00943432" w14:paraId="1AA1591D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Uczestnicy postępowania restrukturyzacyjnego</w:t>
                  </w:r>
                </w:p>
                <w:p w:rsidRPr="000043E0" w:rsidR="00943432" w:rsidP="1158CAF0" w:rsidRDefault="00943432" w14:paraId="00A588F9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Układ</w:t>
                  </w:r>
                </w:p>
                <w:p w:rsidRPr="000043E0" w:rsidR="00943432" w:rsidP="1158CAF0" w:rsidRDefault="00943432" w14:paraId="1699B6B0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Spis wierzytelności</w:t>
                  </w:r>
                </w:p>
                <w:p w:rsidRPr="000043E0" w:rsidR="00943432" w:rsidP="1158CAF0" w:rsidRDefault="00943432" w14:paraId="79C54C36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Poszczególne postępowania restrukturyzacyjne</w:t>
                  </w:r>
                </w:p>
                <w:p w:rsidRPr="000043E0" w:rsidR="00943432" w:rsidP="1158CAF0" w:rsidRDefault="00943432" w14:paraId="437A2238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Zakończenie, umorzenie postępowania restrukturyzacyjnego lub wniosek o ogłoszenie upadłości</w:t>
                  </w:r>
                </w:p>
                <w:p w:rsidRPr="000043E0" w:rsidR="00943432" w:rsidP="1158CAF0" w:rsidRDefault="00943432" w14:paraId="553DB545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Podstawy ogłoszenia upadłości</w:t>
                  </w:r>
                </w:p>
                <w:p w:rsidRPr="000043E0" w:rsidR="00943432" w:rsidP="1158CAF0" w:rsidRDefault="00943432" w14:paraId="33833712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Postępowanie w przedmiocie ogłoszenia upadłości</w:t>
                  </w:r>
                </w:p>
                <w:p w:rsidRPr="000043E0" w:rsidR="00943432" w:rsidP="1158CAF0" w:rsidRDefault="00943432" w14:paraId="4C50EA54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Zabezpieczenie majątku dłużnika</w:t>
                  </w:r>
                </w:p>
                <w:p w:rsidRPr="000043E0" w:rsidR="00943432" w:rsidP="1158CAF0" w:rsidRDefault="00943432" w14:paraId="7D0989AD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Orzeczenie o ogłoszeniu upadłości</w:t>
                  </w:r>
                </w:p>
                <w:p w:rsidRPr="000043E0" w:rsidR="00943432" w:rsidP="1158CAF0" w:rsidRDefault="00943432" w14:paraId="31446096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Skutki ogłoszenia upadłości, co do zobowiązań upadłego (art. 57-67)</w:t>
                  </w:r>
                </w:p>
                <w:p w:rsidRPr="000043E0" w:rsidR="00943432" w:rsidP="1158CAF0" w:rsidRDefault="00943432" w14:paraId="5CD4A88D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Ważniejsi uczestnicy postępowania upadłościowego po ogłoszeniu upadłości</w:t>
                  </w:r>
                </w:p>
                <w:p w:rsidRPr="000043E0" w:rsidR="00943432" w:rsidP="1158CAF0" w:rsidRDefault="00943432" w14:paraId="63AEF5D8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Działalność syndyka</w:t>
                  </w:r>
                </w:p>
                <w:p w:rsidRPr="000043E0" w:rsidR="00943432" w:rsidP="1158CAF0" w:rsidRDefault="00943432" w14:paraId="7273482A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Układ w upadłości</w:t>
                  </w:r>
                </w:p>
                <w:p w:rsidRPr="000043E0" w:rsidR="00943432" w:rsidP="1158CAF0" w:rsidRDefault="00943432" w14:paraId="0AA7F35B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Zakończenie i umorzenie postępowania upadłościowego oraz jego skutki</w:t>
                  </w:r>
                </w:p>
                <w:p w:rsidRPr="000043E0" w:rsidR="00943432" w:rsidP="1158CAF0" w:rsidRDefault="00943432" w14:paraId="387CA0F9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Upadłość konsumencka</w:t>
                  </w:r>
                </w:p>
                <w:p w:rsidRPr="000043E0" w:rsidR="00943432" w:rsidP="1158CAF0" w:rsidRDefault="00943432" w14:paraId="3CF522CD" wp14:textId="77777777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Centralny Rejestr Restrukturyzacji i Upadłości (dalej: </w:t>
                  </w: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CRRiU</w:t>
                  </w: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)</w:t>
                  </w:r>
                </w:p>
                <w:p w:rsidRPr="000043E0" w:rsidR="00B16B92" w:rsidP="1158CAF0" w:rsidRDefault="00943432" w14:paraId="29FF4FC4" wp14:textId="77777777" wp14:noSpellErr="1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Ocena kolejnej reformy prawa upadłościowego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410FEF83" w14:textId="726814D7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3</w:t>
                  </w:r>
                </w:p>
              </w:tc>
            </w:tr>
            <w:tr w:rsidRPr="000043E0" w:rsidR="00B16B92" w:rsidTr="1158CAF0" w14:paraId="1584DE02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79ADAB4A" wp14:textId="77777777" wp14:noSpellErr="1">
                  <w:pPr>
                    <w:spacing w:after="0" w:line="240" w:lineRule="auto"/>
                    <w:rPr>
                      <w:rFonts w:ascii="Corbel" w:hAnsi="Corbel" w:eastAsia="Corbel" w:cs="Corbel"/>
                      <w:smallCap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W6-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Prawo zamówień publicznych</w:t>
                  </w:r>
                </w:p>
                <w:p w:rsidRPr="000043E0" w:rsidR="00B16B92" w:rsidP="1158CAF0" w:rsidRDefault="00B16B92" w14:paraId="2A57AD1E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1. Ewolucja w procesie tworzenia przejrzystych zamówień publicznych</w:t>
                  </w:r>
                </w:p>
                <w:p w:rsidRPr="000043E0" w:rsidR="00B16B92" w:rsidP="1158CAF0" w:rsidRDefault="00B16B92" w14:paraId="1764F22F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2. Prawne podstawy zamówień publicznych w Polsce</w:t>
                  </w:r>
                </w:p>
                <w:p w:rsidRPr="000043E0" w:rsidR="00B16B92" w:rsidP="1158CAF0" w:rsidRDefault="00B16B92" w14:paraId="0F722C14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3. Zasady udzielania zamówień</w:t>
                  </w:r>
                </w:p>
                <w:p w:rsidRPr="000043E0" w:rsidR="00B16B92" w:rsidP="1158CAF0" w:rsidRDefault="00B16B92" w14:paraId="4B064289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3.1. Przesłanki wyodrębnienia zasad.</w:t>
                  </w:r>
                </w:p>
                <w:p w:rsidRPr="000043E0" w:rsidR="00B16B92" w:rsidP="1158CAF0" w:rsidRDefault="00B16B92" w14:paraId="434A59A1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3.2. Zasady ochrony konkurencji.</w:t>
                  </w:r>
                </w:p>
                <w:p w:rsidRPr="000043E0" w:rsidR="00B16B92" w:rsidP="1158CAF0" w:rsidRDefault="00B16B92" w14:paraId="3D139233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3.3. Zasada jawności postępowania.</w:t>
                  </w:r>
                </w:p>
                <w:p w:rsidRPr="000043E0" w:rsidR="00B16B92" w:rsidP="1158CAF0" w:rsidRDefault="00B16B92" w14:paraId="355CE79D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3.4. Zasada pisemności postępowania.</w:t>
                  </w:r>
                </w:p>
                <w:p w:rsidRPr="000043E0" w:rsidR="00B16B92" w:rsidP="1158CAF0" w:rsidRDefault="00B16B92" w14:paraId="577EA438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4. Przedmiot ustawy – Prawo zamówień publicznych</w:t>
                  </w:r>
                </w:p>
                <w:p w:rsidRPr="000043E0" w:rsidR="00B16B92" w:rsidP="1158CAF0" w:rsidRDefault="00B16B92" w14:paraId="03F585F6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5. Podmioty w prawie zamówień publicznych</w:t>
                  </w:r>
                </w:p>
                <w:p w:rsidRPr="000043E0" w:rsidR="00B16B92" w:rsidP="1158CAF0" w:rsidRDefault="00B16B92" w14:paraId="43BA9BC1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6. Ważniejsze etapy postępowania w zamówieniach publicznych</w:t>
                  </w:r>
                </w:p>
                <w:p w:rsidRPr="000043E0" w:rsidR="00B16B92" w:rsidP="1158CAF0" w:rsidRDefault="00B16B92" w14:paraId="14A822BD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00B16B92">
                    <w:rPr>
                      <w:rFonts w:ascii="Corbel" w:hAnsi="Corbel" w:eastAsia="Corbel" w:cs="Corbel"/>
                    </w:rPr>
                    <w:t>7. Tryby zamówień publicznych</w:t>
                  </w:r>
                </w:p>
                <w:p w:rsidRPr="000043E0" w:rsidR="00971B5D" w:rsidP="1158CAF0" w:rsidRDefault="007D773D" w14:paraId="183D3A51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  <w:r w:rsidRPr="1158CAF0" w:rsidR="227D2AF3">
                    <w:rPr>
                      <w:rFonts w:ascii="Corbel" w:hAnsi="Corbel" w:eastAsia="Corbel" w:cs="Corbel"/>
                    </w:rPr>
                    <w:t>8. Środki ochrony prawnej</w:t>
                  </w:r>
                </w:p>
                <w:p w:rsidRPr="000043E0" w:rsidR="007D773D" w:rsidP="1158CAF0" w:rsidRDefault="007D773D" w14:paraId="6B699379" wp14:textId="77777777" wp14:noSpellErr="1">
                  <w:pPr>
                    <w:pStyle w:val="Bezodstpw"/>
                    <w:rPr>
                      <w:rFonts w:ascii="Corbel" w:hAnsi="Corbel" w:eastAsia="Corbel" w:cs="Corbel"/>
                    </w:rPr>
                  </w:pP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2224F5C9" w14:textId="7A27C82B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5</w:t>
                  </w:r>
                </w:p>
              </w:tc>
            </w:tr>
            <w:tr w:rsidRPr="000043E0" w:rsidR="00B16B92" w:rsidTr="1158CAF0" w14:paraId="4A5F5577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648898B8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W7-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Prawo ochrony własności przemysłowej </w:t>
                  </w:r>
                </w:p>
                <w:p w:rsidRPr="000043E0" w:rsidR="00B16B92" w:rsidP="1158CAF0" w:rsidRDefault="00B16B92" w14:paraId="3D64A2B9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1. Pojęcie własności przemysłowej</w:t>
                  </w:r>
                </w:p>
                <w:p w:rsidRPr="000043E0" w:rsidR="00B16B92" w:rsidP="1158CAF0" w:rsidRDefault="00B16B92" w14:paraId="0EED62DB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2. Ochrona wynalazków</w:t>
                  </w:r>
                </w:p>
                <w:p w:rsidRPr="000043E0" w:rsidR="00B16B92" w:rsidP="1158CAF0" w:rsidRDefault="00B16B92" w14:paraId="658E571A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3. Wzory użytkowe</w:t>
                  </w:r>
                </w:p>
                <w:p w:rsidRPr="000043E0" w:rsidR="00B16B92" w:rsidP="1158CAF0" w:rsidRDefault="00B16B92" w14:paraId="3CC5695A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4. Wzory przemysłowe</w:t>
                  </w:r>
                </w:p>
                <w:p w:rsidRPr="000043E0" w:rsidR="00B16B92" w:rsidP="1158CAF0" w:rsidRDefault="00B16B92" w14:paraId="08439071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5. Znaki towarowego</w:t>
                  </w:r>
                </w:p>
                <w:p w:rsidRPr="000043E0" w:rsidR="00B16B92" w:rsidP="1158CAF0" w:rsidRDefault="00B16B92" w14:paraId="545B796E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6. Oznaczenia geograficzne</w:t>
                  </w:r>
                </w:p>
                <w:p w:rsidRPr="000043E0" w:rsidR="00B16B92" w:rsidP="1158CAF0" w:rsidRDefault="00B16B92" w14:paraId="74DFA881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7. Topografie układów scalonych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67C5E27F" w14:textId="6F25A89B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2</w:t>
                  </w:r>
                </w:p>
              </w:tc>
            </w:tr>
            <w:tr w:rsidRPr="000043E0" w:rsidR="00B16B92" w:rsidTr="1158CAF0" w14:paraId="242C4AA1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0C2425AB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W8-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 xml:space="preserve"> Prawo autorskie i prawa pokrewne</w:t>
                  </w:r>
                </w:p>
                <w:p w:rsidRPr="000043E0" w:rsidR="00B16B92" w:rsidP="1158CAF0" w:rsidRDefault="00B16B92" w14:paraId="5EEB2A9C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1. Zagadnienia wstępne</w:t>
                  </w:r>
                </w:p>
                <w:p w:rsidRPr="000043E0" w:rsidR="00B16B92" w:rsidP="1158CAF0" w:rsidRDefault="00B16B92" w14:paraId="5F8A718D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2. Pojęcie i rodzaje utworów</w:t>
                  </w:r>
                </w:p>
                <w:p w:rsidRPr="000043E0" w:rsidR="00B16B92" w:rsidP="1158CAF0" w:rsidRDefault="00B16B92" w14:paraId="4C7DE4B2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3. Podmiot prawa autorskiego</w:t>
                  </w:r>
                </w:p>
                <w:p w:rsidRPr="000043E0" w:rsidR="00B16B92" w:rsidP="1158CAF0" w:rsidRDefault="00B16B92" w14:paraId="46F87BC6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4. Autorskie prawa osobiste</w:t>
                  </w:r>
                </w:p>
                <w:p w:rsidRPr="000043E0" w:rsidR="00B16B92" w:rsidP="1158CAF0" w:rsidRDefault="00B16B92" w14:paraId="5A8FC09C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5. Majątkowe prawa autorskie</w:t>
                  </w:r>
                </w:p>
                <w:p w:rsidRPr="000043E0" w:rsidR="00B16B92" w:rsidP="1158CAF0" w:rsidRDefault="00B16B92" w14:paraId="6E8113F4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6. Prawa pokrewne</w:t>
                  </w:r>
                </w:p>
                <w:p w:rsidRPr="000043E0" w:rsidR="00B16B92" w:rsidP="1158CAF0" w:rsidRDefault="00B16B92" w14:paraId="5312E201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7. Dozwolony użytek czyniony z utworów</w:t>
                  </w:r>
                </w:p>
                <w:p w:rsidRPr="000043E0" w:rsidR="00B16B92" w:rsidP="1158CAF0" w:rsidRDefault="00B16B92" w14:paraId="438DF2D7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8. Ochrona prawna wizerunku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64EB3CB0" w14:textId="3E22B135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2</w:t>
                  </w:r>
                </w:p>
              </w:tc>
            </w:tr>
            <w:tr w:rsidRPr="000043E0" w:rsidR="00B16B92" w:rsidTr="1158CAF0" w14:paraId="3A86A895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4CBE1100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W9-</w:t>
                  </w: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mallCaps w:val="1"/>
                      <w:sz w:val="18"/>
                      <w:szCs w:val="18"/>
                    </w:rPr>
                    <w:t>Prawo papierów wartościowych</w:t>
                  </w:r>
                </w:p>
                <w:p w:rsidRPr="000043E0" w:rsidR="00B16B92" w:rsidP="1158CAF0" w:rsidRDefault="00B16B92" w14:paraId="5E1C9EFB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1. Pojęcie, rodzaje i funkcje papierów wartościowych</w:t>
                  </w:r>
                </w:p>
                <w:p w:rsidRPr="000043E0" w:rsidR="00B16B92" w:rsidP="1158CAF0" w:rsidRDefault="00B16B92" w14:paraId="24C9023F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2. Klasyfikacje papierów wartościowych.</w:t>
                  </w:r>
                </w:p>
                <w:p w:rsidRPr="000043E0" w:rsidR="00B16B92" w:rsidP="1158CAF0" w:rsidRDefault="00B16B92" w14:paraId="7756463A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3. Weksle.</w:t>
                  </w:r>
                </w:p>
                <w:p w:rsidRPr="000043E0" w:rsidR="00B16B92" w:rsidP="1158CAF0" w:rsidRDefault="00B16B92" w14:paraId="702944AB" wp14:textId="77777777" wp14:noSpellErr="1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sz w:val="18"/>
                      <w:szCs w:val="18"/>
                    </w:rPr>
                    <w:t>4. Czeki.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4B2576E0" w14:textId="125A3251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2</w:t>
                  </w:r>
                </w:p>
              </w:tc>
            </w:tr>
            <w:tr w:rsidRPr="000043E0" w:rsidR="00943432" w:rsidTr="1158CAF0" w14:paraId="1294B110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943432" w:rsidP="1158CAF0" w:rsidRDefault="00943432" w14:paraId="3C71F749" wp14:textId="77777777" wp14:noSpellErr="1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W10 – Alternatywne metody rozwiązywania sporów</w:t>
                  </w:r>
                </w:p>
                <w:p w:rsidRPr="000043E0" w:rsidR="00943432" w:rsidP="1158CAF0" w:rsidRDefault="00943432" w14:paraId="43C42391" wp14:textId="77777777" wp14:noSpellErr="1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Ogólna charakterystyka ADR</w:t>
                  </w:r>
                </w:p>
                <w:p w:rsidRPr="000043E0" w:rsidR="00943432" w:rsidP="1158CAF0" w:rsidRDefault="00943432" w14:paraId="3582BB04" wp14:textId="77777777" wp14:noSpellErr="1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Arbitraż</w:t>
                  </w:r>
                </w:p>
                <w:p w:rsidRPr="000043E0" w:rsidR="00943432" w:rsidP="1158CAF0" w:rsidRDefault="00943432" w14:paraId="56EA95A6" wp14:textId="77777777" wp14:noSpellErr="1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Mediacja</w:t>
                  </w:r>
                </w:p>
                <w:p w:rsidRPr="000043E0" w:rsidR="00943432" w:rsidP="1158CAF0" w:rsidRDefault="00943432" w14:paraId="14A65561" wp14:textId="77777777" wp14:noSpellErr="1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>ODR</w:t>
                  </w:r>
                </w:p>
                <w:p w:rsidRPr="000043E0" w:rsidR="00943432" w:rsidP="1158CAF0" w:rsidRDefault="00943432" w14:paraId="66AB8327" wp14:textId="77777777" wp14:noSpellErr="1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Ustawa o wspieraniu metod polubownego rozwiązywania sporów</w:t>
                  </w:r>
                </w:p>
                <w:p w:rsidRPr="000043E0" w:rsidR="00943432" w:rsidP="1158CAF0" w:rsidRDefault="00943432" w14:paraId="0A6B9D6E" wp14:textId="77777777" wp14:noSpellErr="1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hAnsi="Corbel" w:eastAsia="Corbel" w:cs="Corbel"/>
                      <w:sz w:val="18"/>
                      <w:szCs w:val="18"/>
                    </w:rPr>
                  </w:pPr>
                  <w:r w:rsidRPr="1158CAF0" w:rsidR="00943432">
                    <w:rPr>
                      <w:rFonts w:ascii="Corbel" w:hAnsi="Corbel" w:eastAsia="Corbel" w:cs="Corbel"/>
                      <w:sz w:val="18"/>
                      <w:szCs w:val="18"/>
                    </w:rPr>
                    <w:t xml:space="preserve"> Polubowne rozwiązywanie sporów konsumenckich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="1158CAF0" w:rsidP="1158CAF0" w:rsidRDefault="1158CAF0" w14:paraId="5C1FA96F" w14:textId="77832088">
                  <w:pPr>
                    <w:spacing w:after="200" w:line="276" w:lineRule="auto"/>
                    <w:ind w:left="0"/>
                    <w:jc w:val="center"/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1158CAF0" w:rsidR="1158CAF0">
                    <w:rPr>
                      <w:rFonts w:ascii="Corbel" w:hAnsi="Corbel" w:eastAsia="Corbel" w:cs="Corbel"/>
                      <w:b w:val="0"/>
                      <w:bCs w:val="0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18"/>
                      <w:szCs w:val="18"/>
                      <w:lang w:val="pl-PL"/>
                    </w:rPr>
                    <w:t>1</w:t>
                  </w:r>
                </w:p>
              </w:tc>
            </w:tr>
            <w:tr w:rsidRPr="000043E0" w:rsidR="00B16B92" w:rsidTr="1158CAF0" w14:paraId="070937C4" wp14:textId="77777777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  <w:tcMar/>
                </w:tcPr>
                <w:p w:rsidRPr="000043E0" w:rsidR="00B16B92" w:rsidP="1158CAF0" w:rsidRDefault="00B16B92" w14:paraId="6EF27C7A" wp14:textId="77777777" wp14:noSpellErr="1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00B16B92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  <w:tcMar/>
                </w:tcPr>
                <w:p w:rsidRPr="000043E0" w:rsidR="00B16B92" w:rsidP="1158CAF0" w:rsidRDefault="007D773D" w14:paraId="33CFEC6B" wp14:textId="6156E62C">
                  <w:pPr>
                    <w:pStyle w:val="Akapitzlist"/>
                    <w:ind w:left="0"/>
                    <w:jc w:val="center"/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</w:pPr>
                  <w:r w:rsidRPr="1158CAF0" w:rsidR="14BD8A63">
                    <w:rPr>
                      <w:rFonts w:ascii="Corbel" w:hAnsi="Corbel" w:eastAsia="Corbel" w:cs="Corbel"/>
                      <w:b w:val="1"/>
                      <w:bCs w:val="1"/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Pr="000043E0" w:rsidR="00CC5E12" w:rsidP="1158CAF0" w:rsidRDefault="00CC5E12" w14:paraId="3FE9F23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</w:rPr>
            </w:pPr>
          </w:p>
        </w:tc>
      </w:tr>
    </w:tbl>
    <w:p xmlns:wp14="http://schemas.microsoft.com/office/word/2010/wordml" w:rsidRPr="000043E0" w:rsidR="00CC5E12" w:rsidP="1158CAF0" w:rsidRDefault="00CC5E12" w14:paraId="1F72F646" wp14:textId="77777777" wp14:noSpellErr="1">
      <w:pPr>
        <w:rPr>
          <w:rFonts w:ascii="Corbel" w:hAnsi="Corbel" w:eastAsia="Corbel" w:cs="Corbel"/>
        </w:rPr>
      </w:pPr>
    </w:p>
    <w:p xmlns:wp14="http://schemas.microsoft.com/office/word/2010/wordml" w:rsidRPr="000043E0" w:rsidR="00CC5E12" w:rsidP="1158CAF0" w:rsidRDefault="00CC5E12" w14:paraId="25513626" wp14:textId="77777777" wp14:noSpellErr="1">
      <w:pPr>
        <w:pStyle w:val="Akapitzlist"/>
        <w:numPr>
          <w:ilvl w:val="0"/>
          <w:numId w:val="2"/>
        </w:numPr>
        <w:jc w:val="both"/>
        <w:rPr>
          <w:rFonts w:ascii="Corbel" w:hAnsi="Corbel" w:eastAsia="Corbel" w:cs="Corbel"/>
        </w:rPr>
      </w:pPr>
      <w:r w:rsidRPr="1158CAF0" w:rsidR="00CC5E12">
        <w:rPr>
          <w:rFonts w:ascii="Corbel" w:hAnsi="Corbel" w:eastAsia="Corbel" w:cs="Corbel"/>
        </w:rPr>
        <w:t>Problematyka ćwiczeń audytoryjnych, konwe</w:t>
      </w:r>
      <w:r w:rsidRPr="1158CAF0" w:rsidR="00943432">
        <w:rPr>
          <w:rFonts w:ascii="Corbel" w:hAnsi="Corbel" w:eastAsia="Corbel" w:cs="Corbel"/>
        </w:rPr>
        <w:t xml:space="preserve">rsatoryjnych, laboratoryjnych, </w:t>
      </w:r>
      <w:r w:rsidRPr="1158CAF0" w:rsidR="00CC5E12">
        <w:rPr>
          <w:rFonts w:ascii="Corbel" w:hAnsi="Corbel" w:eastAsia="Corbel" w:cs="Corbel"/>
        </w:rPr>
        <w:t xml:space="preserve">zajęć praktycznych </w:t>
      </w:r>
    </w:p>
    <w:p w:rsidR="1158CAF0" w:rsidP="1158CAF0" w:rsidRDefault="1158CAF0" w14:paraId="5449936E" w14:textId="7F4623F0">
      <w:pPr>
        <w:pStyle w:val="Akapitzlist"/>
        <w:rPr>
          <w:rFonts w:ascii="Corbel" w:hAnsi="Corbel" w:eastAsia="Corbel" w:cs="Corbel"/>
        </w:rPr>
      </w:pPr>
    </w:p>
    <w:p xmlns:wp14="http://schemas.microsoft.com/office/word/2010/wordml" w:rsidRPr="000043E0" w:rsidR="00CC5E12" w:rsidP="1158CAF0" w:rsidRDefault="00CC5E12" w14:paraId="08CE6F91" wp14:textId="3715D628">
      <w:pPr>
        <w:pStyle w:val="Akapitzlist"/>
        <w:rPr>
          <w:rFonts w:ascii="Corbel" w:hAnsi="Corbel" w:eastAsia="Corbel" w:cs="Corbel"/>
        </w:rPr>
      </w:pPr>
      <w:r w:rsidRPr="1158CAF0" w:rsidR="3BAC285F">
        <w:rPr>
          <w:rFonts w:ascii="Corbel" w:hAnsi="Corbel" w:eastAsia="Corbel" w:cs="Corbel"/>
        </w:rPr>
        <w:t>Nie dotyczy</w:t>
      </w:r>
    </w:p>
    <w:p xmlns:wp14="http://schemas.microsoft.com/office/word/2010/wordml" w:rsidRPr="000043E0" w:rsidR="009A46FB" w:rsidP="1158CAF0" w:rsidRDefault="009A46FB" w14:paraId="23DE523C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1CE53C73" wp14:textId="77777777" wp14:noSpellErr="1">
      <w:pPr>
        <w:pStyle w:val="Punktygwne"/>
        <w:numPr>
          <w:ilvl w:val="1"/>
          <w:numId w:val="3"/>
        </w:numPr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2"/>
          <w:szCs w:val="22"/>
        </w:rPr>
        <w:t>METODY DYDAKTYCZNE</w:t>
      </w: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 </w:t>
      </w:r>
    </w:p>
    <w:p xmlns:wp14="http://schemas.microsoft.com/office/word/2010/wordml" w:rsidRPr="000043E0" w:rsidR="00CC5E12" w:rsidP="1158CAF0" w:rsidRDefault="00CC5E12" w14:paraId="52E56223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0043E0" w:rsidR="00B16B92" w:rsidP="1158CAF0" w:rsidRDefault="00B16B92" w14:paraId="64D52AAC" wp14:textId="77777777" wp14:noSpellErr="1">
      <w:pPr>
        <w:spacing w:after="0" w:line="240" w:lineRule="auto"/>
        <w:jc w:val="both"/>
        <w:rPr>
          <w:rFonts w:ascii="Corbel" w:hAnsi="Corbel" w:eastAsia="Corbel" w:cs="Corbel"/>
        </w:rPr>
      </w:pPr>
      <w:r w:rsidRPr="1158CAF0" w:rsidR="00B16B92">
        <w:rPr>
          <w:rFonts w:ascii="Corbel" w:hAnsi="Corbel" w:eastAsia="Corbel" w:cs="Corbel"/>
        </w:rPr>
        <w:t>- prezentacja multimedialna,</w:t>
      </w:r>
    </w:p>
    <w:p xmlns:wp14="http://schemas.microsoft.com/office/word/2010/wordml" w:rsidRPr="000043E0" w:rsidR="00B16B92" w:rsidP="1158CAF0" w:rsidRDefault="00B16B92" w14:paraId="7C0650B0" wp14:textId="77777777" wp14:noSpellErr="1">
      <w:pPr>
        <w:spacing w:after="0" w:line="240" w:lineRule="auto"/>
        <w:jc w:val="both"/>
        <w:rPr>
          <w:rFonts w:ascii="Corbel" w:hAnsi="Corbel" w:eastAsia="Corbel" w:cs="Corbel"/>
        </w:rPr>
      </w:pPr>
      <w:r w:rsidRPr="1158CAF0" w:rsidR="00B16B92">
        <w:rPr>
          <w:rFonts w:ascii="Corbel" w:hAnsi="Corbel" w:eastAsia="Corbel" w:cs="Corbel"/>
        </w:rPr>
        <w:t>- analiza i interpretacja tekstów źródłowych,</w:t>
      </w:r>
    </w:p>
    <w:p xmlns:wp14="http://schemas.microsoft.com/office/word/2010/wordml" w:rsidRPr="000043E0" w:rsidR="00B16B92" w:rsidP="1158CAF0" w:rsidRDefault="00B16B92" w14:paraId="1602DBC5" wp14:textId="77777777" wp14:noSpellErr="1">
      <w:pPr>
        <w:spacing w:after="0" w:line="240" w:lineRule="auto"/>
        <w:jc w:val="both"/>
        <w:rPr>
          <w:rFonts w:ascii="Corbel" w:hAnsi="Corbel" w:eastAsia="Corbel" w:cs="Corbel"/>
        </w:rPr>
      </w:pPr>
      <w:r w:rsidRPr="1158CAF0" w:rsidR="00B16B92">
        <w:rPr>
          <w:rFonts w:ascii="Corbel" w:hAnsi="Corbel" w:eastAsia="Corbel" w:cs="Corbel"/>
        </w:rPr>
        <w:t>- praca w grupach,</w:t>
      </w:r>
    </w:p>
    <w:p xmlns:wp14="http://schemas.microsoft.com/office/word/2010/wordml" w:rsidRPr="000043E0" w:rsidR="00B16B92" w:rsidP="1158CAF0" w:rsidRDefault="00B16B92" w14:paraId="05A1A5F0" wp14:textId="77777777" wp14:noSpellErr="1">
      <w:pPr>
        <w:spacing w:after="0" w:line="240" w:lineRule="auto"/>
        <w:jc w:val="both"/>
        <w:rPr>
          <w:rFonts w:ascii="Corbel" w:hAnsi="Corbel" w:eastAsia="Corbel" w:cs="Corbel"/>
        </w:rPr>
      </w:pPr>
      <w:r w:rsidRPr="1158CAF0" w:rsidR="00B16B92">
        <w:rPr>
          <w:rFonts w:ascii="Corbel" w:hAnsi="Corbel" w:eastAsia="Corbel" w:cs="Corbel"/>
        </w:rPr>
        <w:t>- analiza przypadków,</w:t>
      </w:r>
    </w:p>
    <w:p xmlns:wp14="http://schemas.microsoft.com/office/word/2010/wordml" w:rsidRPr="000043E0" w:rsidR="00B16B92" w:rsidP="1158CAF0" w:rsidRDefault="00B16B92" w14:paraId="1E5CEF8E" wp14:textId="77777777" wp14:noSpellErr="1">
      <w:pPr>
        <w:spacing w:after="0" w:line="240" w:lineRule="auto"/>
        <w:jc w:val="both"/>
        <w:rPr>
          <w:rFonts w:ascii="Corbel" w:hAnsi="Corbel" w:eastAsia="Corbel" w:cs="Corbel"/>
        </w:rPr>
      </w:pPr>
      <w:r w:rsidRPr="1158CAF0" w:rsidR="00B16B92">
        <w:rPr>
          <w:rFonts w:ascii="Corbel" w:hAnsi="Corbel" w:eastAsia="Corbel" w:cs="Corbel"/>
        </w:rPr>
        <w:t>- dyskusja,</w:t>
      </w:r>
    </w:p>
    <w:p xmlns:wp14="http://schemas.microsoft.com/office/word/2010/wordml" w:rsidRPr="000043E0" w:rsidR="00CC5E12" w:rsidP="1158CAF0" w:rsidRDefault="00B16B92" w14:paraId="2F4D04B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</w:pPr>
      <w:r w:rsidRPr="1158CAF0" w:rsidR="00B16B9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- rozwiązywanie kazusów.</w:t>
      </w:r>
    </w:p>
    <w:p xmlns:wp14="http://schemas.microsoft.com/office/word/2010/wordml" w:rsidRPr="000043E0" w:rsidR="00CC5E12" w:rsidP="1158CAF0" w:rsidRDefault="00CC5E12" w14:paraId="07547A01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5043CB0F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1B066548" wp14:textId="77777777" wp14:noSpellErr="1">
      <w:pPr>
        <w:pStyle w:val="Punktygwne"/>
        <w:numPr>
          <w:ilvl w:val="0"/>
          <w:numId w:val="3"/>
        </w:numPr>
        <w:spacing w:before="0" w:after="0"/>
        <w:rPr>
          <w:rFonts w:ascii="Corbel" w:hAnsi="Corbel" w:eastAsia="Corbel" w:cs="Corbel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2"/>
          <w:szCs w:val="22"/>
        </w:rPr>
        <w:t>METODY I KRYTERIA OCENY</w:t>
      </w:r>
    </w:p>
    <w:p xmlns:wp14="http://schemas.microsoft.com/office/word/2010/wordml" w:rsidRPr="000043E0" w:rsidR="00CC5E12" w:rsidP="1158CAF0" w:rsidRDefault="00CC5E12" w14:paraId="443CE9E4" wp14:textId="6D68089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4.1 Sposoby weryfikacji efektów </w:t>
      </w:r>
      <w:r w:rsidRPr="1158CAF0" w:rsidR="09AAAC73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uczenia się </w:t>
      </w:r>
    </w:p>
    <w:p xmlns:wp14="http://schemas.microsoft.com/office/word/2010/wordml" w:rsidRPr="000043E0" w:rsidR="002C36A8" w:rsidP="1158CAF0" w:rsidRDefault="002C36A8" w14:paraId="07459315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sz w:val="22"/>
          <w:szCs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77"/>
        <w:gridCol w:w="4705"/>
        <w:gridCol w:w="2172"/>
      </w:tblGrid>
      <w:tr xmlns:wp14="http://schemas.microsoft.com/office/word/2010/wordml" w:rsidRPr="000043E0" w:rsidR="002C36A8" w:rsidTr="1158CAF0" w14:paraId="4433F1D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043E0" w:rsidR="002C36A8" w:rsidP="1158CAF0" w:rsidRDefault="002C36A8" w14:paraId="59C1A4F7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Symbol efektu</w:t>
            </w:r>
          </w:p>
          <w:p w:rsidRPr="000043E0" w:rsidR="002C36A8" w:rsidP="1158CAF0" w:rsidRDefault="002C36A8" w14:paraId="6537F28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14735787" wp14:textId="60DF1D76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Metody oceny efektów </w:t>
            </w:r>
            <w:r w:rsidRPr="1158CAF0" w:rsidR="3670A65B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uczenia się</w:t>
            </w:r>
          </w:p>
          <w:p w:rsidRPr="000043E0" w:rsidR="002C36A8" w:rsidP="1158CAF0" w:rsidRDefault="009169D2" w14:paraId="12080E0F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66946DB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(</w:t>
            </w: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36567AE5" wp14:textId="644A89FE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Forma zajęć dydaktycznych </w:t>
            </w:r>
          </w:p>
          <w:p w:rsidRPr="000043E0" w:rsidR="002C36A8" w:rsidP="1158CAF0" w:rsidRDefault="002C36A8" w14:paraId="52F61AD3" wp14:textId="2D5BDFF0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(w</w:t>
            </w: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, </w:t>
            </w: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ćw</w:t>
            </w: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0043E0" w:rsidR="002C36A8" w:rsidTr="1158CAF0" w14:paraId="109B9CB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38E57954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 xml:space="preserve">EK_ 01 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4BDFF37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strike w:val="1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49CCF9E1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04C95FCD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7E001888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4E4AAE6E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strike w:val="1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egzamin pisemny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5B533B60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6C56AA02" wp14:textId="77777777">
        <w:trPr>
          <w:trHeight w:val="206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17267E2A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583CECC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63D5CC3A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2713A84F" wp14:textId="77777777">
        <w:trPr>
          <w:trHeight w:val="188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09C04E8A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7E1ACAA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5FDC3BE2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19C217B2" wp14:textId="77777777">
        <w:trPr>
          <w:trHeight w:val="159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2DCF2752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4510FEB3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5CF52D33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7877B6D7" wp14:textId="77777777">
        <w:trPr>
          <w:trHeight w:val="131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0BCA7F60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30A6FD3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0D2E5435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7151EE9D" wp14:textId="77777777">
        <w:trPr>
          <w:trHeight w:val="159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30E4F48D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07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7EC376A6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643B39A6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4268046F" wp14:textId="77777777">
        <w:trPr>
          <w:trHeight w:val="197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327636D8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08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716A8BE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347C654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417D12C8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70FBAFDD" wp14:textId="77777777">
        <w:trPr>
          <w:trHeight w:val="131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43100F8C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09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5C5CF913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Egzamin pisemny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3313EF14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1B054E06" wp14:textId="77777777">
        <w:trPr>
          <w:trHeight w:val="76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1E2D614F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10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30FE133B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Egzamin pisemny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4C781FDC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  <w:tr xmlns:wp14="http://schemas.microsoft.com/office/word/2010/wordml" w:rsidRPr="000043E0" w:rsidR="002C36A8" w:rsidTr="1158CAF0" w14:paraId="552BCA76" wp14:textId="77777777">
        <w:trPr>
          <w:trHeight w:val="141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2C36A8" w14:paraId="5FDA82A5" wp14:textId="77777777" wp14:noSpellErr="1">
            <w:pPr>
              <w:pStyle w:val="Bezodstpw"/>
              <w:numPr>
                <w:ilvl w:val="0"/>
                <w:numId w:val="10"/>
              </w:numPr>
              <w:rPr>
                <w:rFonts w:ascii="Corbel" w:hAnsi="Corbel" w:eastAsia="Corbel" w:cs="Corbel"/>
              </w:rPr>
            </w:pPr>
            <w:r w:rsidRPr="1158CAF0" w:rsidR="347C654C">
              <w:rPr>
                <w:rFonts w:ascii="Corbel" w:hAnsi="Corbel" w:eastAsia="Corbel" w:cs="Corbel"/>
              </w:rPr>
              <w:t>EK_ 11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6A861AFA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Egzamin pisemny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043E0" w:rsidR="002C36A8" w:rsidP="1158CAF0" w:rsidRDefault="009A46FB" w14:paraId="74F6ED63" wp14:textId="77777777" wp14:noSpellErr="1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1158CAF0" w:rsidR="7C7C5B9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Wykład</w:t>
            </w:r>
          </w:p>
        </w:tc>
      </w:tr>
    </w:tbl>
    <w:p xmlns:wp14="http://schemas.microsoft.com/office/word/2010/wordml" w:rsidRPr="000043E0" w:rsidR="002C36A8" w:rsidP="1158CAF0" w:rsidRDefault="002C36A8" w14:paraId="6DFB9E20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sz w:val="22"/>
          <w:szCs w:val="22"/>
        </w:rPr>
      </w:pPr>
    </w:p>
    <w:p xmlns:wp14="http://schemas.microsoft.com/office/word/2010/wordml" w:rsidRPr="000043E0" w:rsidR="002C36A8" w:rsidP="1158CAF0" w:rsidRDefault="002C36A8" w14:paraId="70DF9E56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055156CD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4.2 Warunki zaliczenia przedmiotu (kryteria oceniania)</w:t>
      </w:r>
    </w:p>
    <w:p w:rsidR="1158CAF0" w:rsidP="1158CAF0" w:rsidRDefault="1158CAF0" w14:paraId="09C1D65A" w14:textId="68F151AA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54"/>
      </w:tblGrid>
      <w:tr xmlns:wp14="http://schemas.microsoft.com/office/word/2010/wordml" w:rsidRPr="000043E0" w:rsidR="00CC5E12" w:rsidTr="1158CAF0" w14:paraId="0857DBE3" wp14:textId="77777777">
        <w:tc>
          <w:tcPr>
            <w:tcW w:w="9244" w:type="dxa"/>
            <w:tcMar/>
          </w:tcPr>
          <w:p w:rsidRPr="000043E0" w:rsidR="00B16B92" w:rsidP="1158CAF0" w:rsidRDefault="00B16B92" w14:paraId="0DA2629F" wp14:textId="77777777" wp14:noSpellErr="1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1158CAF0" w:rsidR="00B16B92">
              <w:rPr>
                <w:rFonts w:ascii="Corbel" w:hAnsi="Corbel" w:eastAsia="Corbel" w:cs="Corbel"/>
              </w:rPr>
              <w:t xml:space="preserve">Wynik pozytywny z egzaminu osiąga osoba, która udzieli odpowiedzi </w:t>
            </w:r>
            <w:r w:rsidRPr="1158CAF0" w:rsidR="227D2AF3">
              <w:rPr>
                <w:rFonts w:ascii="Corbel" w:hAnsi="Corbel" w:eastAsia="Corbel" w:cs="Corbel"/>
              </w:rPr>
              <w:t>poprawnej, na co</w:t>
            </w:r>
            <w:r w:rsidRPr="1158CAF0" w:rsidR="00B16B92">
              <w:rPr>
                <w:rFonts w:ascii="Corbel" w:hAnsi="Corbel" w:eastAsia="Corbel" w:cs="Corbel"/>
              </w:rPr>
              <w:t xml:space="preserve"> najmniej połowę pytań podczas egzaminu pisemnego. Konkretne kryteria oceny zostaną uzależnione od liczby pytań występujących na egzaminie.</w:t>
            </w:r>
          </w:p>
          <w:p w:rsidRPr="000043E0" w:rsidR="00CC5E12" w:rsidP="1158CAF0" w:rsidRDefault="00B16B92" w14:paraId="131F5B0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sz w:val="22"/>
                <w:szCs w:val="22"/>
              </w:rPr>
            </w:pPr>
            <w:r w:rsidRPr="1158CAF0" w:rsidR="00B16B9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Ogólne kryteria oceny: aktualny stan prawny, prawidłowa terminologia, kompletność odpowiedzi.</w:t>
            </w:r>
          </w:p>
        </w:tc>
      </w:tr>
    </w:tbl>
    <w:p xmlns:wp14="http://schemas.microsoft.com/office/word/2010/wordml" w:rsidRPr="000043E0" w:rsidR="00CC5E12" w:rsidP="1158CAF0" w:rsidRDefault="00CC5E12" w14:paraId="44E871BC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w:rsidR="1158CAF0" w:rsidP="1158CAF0" w:rsidRDefault="1158CAF0" w14:paraId="5CEAF312" w14:textId="61B13044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w:rsidR="1158CAF0" w:rsidP="1158CAF0" w:rsidRDefault="1158CAF0" w14:paraId="0E8E8B46" w14:textId="0A13DC92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w:rsidR="1158CAF0" w:rsidP="1158CAF0" w:rsidRDefault="1158CAF0" w14:paraId="280E4BE7" w14:textId="3B0CDD98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w:rsidR="1158CAF0" w:rsidP="1158CAF0" w:rsidRDefault="1158CAF0" w14:paraId="33E33500" w14:textId="1528C5FF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4C0EBB83" wp14:textId="77777777" wp14:noSpellErr="1">
      <w:pPr>
        <w:pStyle w:val="Punktygwne"/>
        <w:spacing w:before="0" w:after="0"/>
        <w:ind w:left="284" w:hanging="284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2"/>
          <w:szCs w:val="22"/>
        </w:rPr>
        <w:t>5. Całkowity nakład pracy studenta potrzebny do osiągnięcia założonych efektów w godzinach oraz punktach ECTS</w:t>
      </w:r>
    </w:p>
    <w:p xmlns:wp14="http://schemas.microsoft.com/office/word/2010/wordml" w:rsidRPr="000043E0" w:rsidR="00CC5E12" w:rsidP="1158CAF0" w:rsidRDefault="00CC5E12" w14:paraId="144A5D23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</w:pPr>
    </w:p>
    <w:tbl>
      <w:tblPr>
        <w:tblW w:w="9520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0043E0" w:rsidR="00CC5E12" w:rsidTr="1158CAF0" w14:paraId="63D9DE79" wp14:textId="77777777">
        <w:tc>
          <w:tcPr>
            <w:tcW w:w="4902" w:type="dxa"/>
            <w:tcMar/>
          </w:tcPr>
          <w:p w:rsidRPr="000043E0" w:rsidR="00CC5E12" w:rsidP="1158CAF0" w:rsidRDefault="00160F79" w14:paraId="4C452BB7" wp14:textId="77777777" wp14:noSpellErr="1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Mar/>
          </w:tcPr>
          <w:p w:rsidRPr="000043E0" w:rsidR="00CC5E12" w:rsidP="1158CAF0" w:rsidRDefault="00160F79" w14:paraId="4BAACCBA" wp14:textId="77777777" wp14:noSpellErr="1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B169DF" w:rsidR="00160F79" w:rsidTr="1158CAF0" w14:paraId="6A9C17A7" wp14:textId="77777777">
        <w:tc>
          <w:tcPr>
            <w:tcW w:w="4902" w:type="dxa"/>
            <w:tcMar/>
          </w:tcPr>
          <w:p w:rsidRPr="00B169DF" w:rsidR="00160F79" w:rsidP="1158CAF0" w:rsidRDefault="00160F79" w14:paraId="57842AD3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Mar/>
          </w:tcPr>
          <w:p w:rsidRPr="00FA6455" w:rsidR="00160F79" w:rsidP="1158CAF0" w:rsidRDefault="00160F79" w14:paraId="7179791F" wp14:textId="05247D72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</w:rPr>
            </w:pPr>
            <w:r w:rsidRPr="1158CAF0" w:rsidR="73C1F43F">
              <w:rPr>
                <w:rFonts w:ascii="Corbel" w:hAnsi="Corbel" w:eastAsia="Corbel" w:cs="Corbel"/>
              </w:rPr>
              <w:t>30</w:t>
            </w:r>
            <w:r w:rsidRPr="1158CAF0" w:rsidR="00160F79">
              <w:rPr>
                <w:rFonts w:ascii="Corbel" w:hAnsi="Corbel" w:eastAsia="Corbel" w:cs="Corbel"/>
              </w:rPr>
              <w:t xml:space="preserve"> godz.</w:t>
            </w:r>
          </w:p>
        </w:tc>
      </w:tr>
      <w:tr xmlns:wp14="http://schemas.microsoft.com/office/word/2010/wordml" w:rsidRPr="00B169DF" w:rsidR="00160F79" w:rsidTr="1158CAF0" w14:paraId="6CD35B12" wp14:textId="77777777">
        <w:tc>
          <w:tcPr>
            <w:tcW w:w="4902" w:type="dxa"/>
            <w:tcMar/>
          </w:tcPr>
          <w:p w:rsidRPr="00B169DF" w:rsidR="00160F79" w:rsidP="1158CAF0" w:rsidRDefault="00160F79" w14:paraId="2750A6CD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Inne z udziałem nauczyciela akademickiego</w:t>
            </w:r>
          </w:p>
          <w:p w:rsidRPr="00B169DF" w:rsidR="00160F79" w:rsidP="1158CAF0" w:rsidRDefault="00160F79" w14:paraId="49ABEFC1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B169DF" w:rsidR="00160F79" w:rsidP="1158CAF0" w:rsidRDefault="00160F79" w14:paraId="35532A28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11 godzin</w:t>
            </w:r>
          </w:p>
        </w:tc>
      </w:tr>
      <w:tr xmlns:wp14="http://schemas.microsoft.com/office/word/2010/wordml" w:rsidRPr="00B169DF" w:rsidR="00160F79" w:rsidTr="1158CAF0" w14:paraId="1877E792" wp14:textId="77777777">
        <w:tc>
          <w:tcPr>
            <w:tcW w:w="4902" w:type="dxa"/>
            <w:tcMar/>
          </w:tcPr>
          <w:p w:rsidRPr="00B169DF" w:rsidR="00160F79" w:rsidP="1158CAF0" w:rsidRDefault="00160F79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Pr="00B169DF" w:rsidR="00160F79" w:rsidP="1158CAF0" w:rsidRDefault="00160F79" w14:paraId="1937B812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Mar/>
          </w:tcPr>
          <w:p w:rsidRPr="00B169DF" w:rsidR="00160F79" w:rsidP="1158CAF0" w:rsidRDefault="00FA6455" w14:paraId="693D860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73C1F43F">
              <w:rPr>
                <w:rFonts w:ascii="Corbel" w:hAnsi="Corbel" w:eastAsia="Corbel" w:cs="Corbel"/>
                <w:sz w:val="24"/>
                <w:szCs w:val="24"/>
              </w:rPr>
              <w:t>59</w:t>
            </w: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 xml:space="preserve"> godzin</w:t>
            </w:r>
          </w:p>
        </w:tc>
      </w:tr>
      <w:tr xmlns:wp14="http://schemas.microsoft.com/office/word/2010/wordml" w:rsidRPr="00B169DF" w:rsidR="00160F79" w:rsidTr="1158CAF0" w14:paraId="2CD4837A" wp14:textId="77777777">
        <w:tc>
          <w:tcPr>
            <w:tcW w:w="4902" w:type="dxa"/>
            <w:tcMar/>
          </w:tcPr>
          <w:p w:rsidRPr="00B169DF" w:rsidR="00160F79" w:rsidP="1158CAF0" w:rsidRDefault="00160F79" w14:paraId="3D4B2727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Mar/>
          </w:tcPr>
          <w:p w:rsidRPr="00B169DF" w:rsidR="00160F79" w:rsidP="1158CAF0" w:rsidRDefault="00160F79" w14:paraId="13EEA3C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100 godzin</w:t>
            </w:r>
          </w:p>
        </w:tc>
      </w:tr>
      <w:tr xmlns:wp14="http://schemas.microsoft.com/office/word/2010/wordml" w:rsidRPr="00B169DF" w:rsidR="00160F79" w:rsidTr="1158CAF0" w14:paraId="6B7A9073" wp14:textId="77777777">
        <w:tc>
          <w:tcPr>
            <w:tcW w:w="4902" w:type="dxa"/>
            <w:tcMar/>
          </w:tcPr>
          <w:p w:rsidRPr="00B169DF" w:rsidR="00160F79" w:rsidP="1158CAF0" w:rsidRDefault="00160F79" w14:paraId="5FD1C35E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B169DF" w:rsidR="00160F79" w:rsidP="1158CAF0" w:rsidRDefault="00160F79" w14:paraId="279935FF" wp14:textId="77777777" wp14:noSpellErr="1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0160F79">
              <w:rPr>
                <w:rFonts w:ascii="Corbel" w:hAnsi="Corbel" w:eastAsia="Corbel" w:cs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B169DF" w:rsidR="00160F79" w:rsidP="1158CAF0" w:rsidRDefault="00160F79" w14:paraId="6BBE219B" wp14:textId="77777777" wp14:noSpellErr="1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</w:pPr>
      <w:r w:rsidRPr="1158CAF0" w:rsidR="00160F79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  <w:t>* Należy uwzględnić, że 1 pkt ECTS odpowiada 25-30 godzin całkowitego nakładu pracy studenta.</w:t>
      </w:r>
    </w:p>
    <w:p xmlns:wp14="http://schemas.microsoft.com/office/word/2010/wordml" w:rsidRPr="000043E0" w:rsidR="00CC5E12" w:rsidP="1158CAF0" w:rsidRDefault="00CC5E12" w14:paraId="738610EB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0"/>
          <w:szCs w:val="20"/>
        </w:rPr>
      </w:pPr>
    </w:p>
    <w:p xmlns:wp14="http://schemas.microsoft.com/office/word/2010/wordml" w:rsidRPr="000043E0" w:rsidR="00CC5E12" w:rsidP="1158CAF0" w:rsidRDefault="00CC5E12" w14:paraId="44395C2B" wp14:textId="77777777" wp14:noSpellErr="1">
      <w:pPr>
        <w:pStyle w:val="Punktygwne"/>
        <w:numPr>
          <w:ilvl w:val="0"/>
          <w:numId w:val="5"/>
        </w:numPr>
        <w:spacing w:before="0" w:after="0"/>
        <w:rPr>
          <w:rFonts w:ascii="Corbel" w:hAnsi="Corbel" w:eastAsia="Corbel" w:cs="Corbel"/>
          <w:caps w:val="0"/>
          <w:smallCaps w:val="0"/>
          <w:sz w:val="20"/>
          <w:szCs w:val="20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0"/>
          <w:szCs w:val="20"/>
        </w:rPr>
        <w:t>PRAKTYKI ZAWODOWE W RAMACH PRZEDMIOTU</w:t>
      </w:r>
    </w:p>
    <w:p xmlns:wp14="http://schemas.microsoft.com/office/word/2010/wordml" w:rsidRPr="000043E0" w:rsidR="00CC5E12" w:rsidP="1158CAF0" w:rsidRDefault="00CC5E12" w14:paraId="637805D2" wp14:textId="77777777" wp14:noSpellErr="1">
      <w:pPr>
        <w:pStyle w:val="Punktygwne"/>
        <w:spacing w:before="0" w:after="0"/>
        <w:ind w:left="360"/>
        <w:rPr>
          <w:rFonts w:ascii="Corbel" w:hAnsi="Corbel" w:eastAsia="Corbel" w:cs="Corbel"/>
          <w:caps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0043E0" w:rsidR="00CC5E12" w:rsidTr="1158CAF0" w14:paraId="146D6691" wp14:textId="77777777">
        <w:tc>
          <w:tcPr>
            <w:tcW w:w="3544" w:type="dxa"/>
            <w:tcMar/>
          </w:tcPr>
          <w:p w:rsidRPr="000043E0" w:rsidR="00CC5E12" w:rsidP="1158CAF0" w:rsidRDefault="00CC5E12" w14:paraId="55E98D25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158CAF0" w:rsidR="00CC5E1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Mar/>
          </w:tcPr>
          <w:p w:rsidRPr="000043E0" w:rsidR="00CC5E12" w:rsidP="1158CAF0" w:rsidRDefault="00CC5E12" w14:paraId="463F29E8" wp14:textId="44205D23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</w:rPr>
            </w:pPr>
            <w:r w:rsidRPr="1158CAF0" w:rsidR="4BF8C20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</w:rPr>
              <w:t>Nie dotyczy</w:t>
            </w:r>
          </w:p>
        </w:tc>
      </w:tr>
      <w:tr xmlns:wp14="http://schemas.microsoft.com/office/word/2010/wordml" w:rsidRPr="000043E0" w:rsidR="00CC5E12" w:rsidTr="1158CAF0" w14:paraId="05EFD703" wp14:textId="77777777">
        <w:tc>
          <w:tcPr>
            <w:tcW w:w="3544" w:type="dxa"/>
            <w:tcMar/>
          </w:tcPr>
          <w:p w:rsidRPr="000043E0" w:rsidR="00CC5E12" w:rsidP="1158CAF0" w:rsidRDefault="00CC5E12" w14:paraId="7C3ADC5D" wp14:textId="77777777" wp14:noSpellErr="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158CAF0" w:rsidR="00CC5E1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0043E0" w:rsidR="00CC5E12" w:rsidP="1158CAF0" w:rsidRDefault="00CC5E12" w14:paraId="3B7B4B86" wp14:textId="51E5A035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</w:rPr>
            </w:pPr>
            <w:r w:rsidRPr="1158CAF0" w:rsidR="7E57EE2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</w:rPr>
              <w:t>Nie dotyczy</w:t>
            </w:r>
          </w:p>
        </w:tc>
      </w:tr>
    </w:tbl>
    <w:p xmlns:wp14="http://schemas.microsoft.com/office/word/2010/wordml" w:rsidRPr="000043E0" w:rsidR="00CC5E12" w:rsidP="1158CAF0" w:rsidRDefault="00CC5E12" w14:paraId="3A0FF5F2" wp14:textId="77777777" wp14:noSpellErr="1">
      <w:pPr>
        <w:pStyle w:val="Punktygwne"/>
        <w:spacing w:before="0" w:after="0"/>
        <w:ind w:left="360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</w:p>
    <w:p xmlns:wp14="http://schemas.microsoft.com/office/word/2010/wordml" w:rsidRPr="000043E0" w:rsidR="00CC5E12" w:rsidP="1158CAF0" w:rsidRDefault="00CC5E12" w14:paraId="21668AA4" wp14:textId="77777777" wp14:noSpellErr="1">
      <w:pPr>
        <w:pStyle w:val="Punktygwne"/>
        <w:numPr>
          <w:ilvl w:val="0"/>
          <w:numId w:val="5"/>
        </w:numPr>
        <w:spacing w:before="0" w:after="0"/>
        <w:rPr>
          <w:rFonts w:ascii="Corbel" w:hAnsi="Corbel" w:eastAsia="Corbel" w:cs="Corbel"/>
          <w:caps w:val="0"/>
          <w:smallCaps w:val="0"/>
          <w:sz w:val="22"/>
          <w:szCs w:val="22"/>
        </w:rPr>
      </w:pPr>
      <w:r w:rsidRPr="1158CAF0" w:rsidR="00CC5E12">
        <w:rPr>
          <w:rFonts w:ascii="Corbel" w:hAnsi="Corbel" w:eastAsia="Corbel" w:cs="Corbel"/>
          <w:caps w:val="0"/>
          <w:smallCaps w:val="0"/>
          <w:sz w:val="22"/>
          <w:szCs w:val="22"/>
        </w:rPr>
        <w:t>LITERATURA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732E0C" w:rsidR="00C230B7" w:rsidTr="330A2E93" w14:paraId="6119B3CB" wp14:textId="77777777">
        <w:tc>
          <w:tcPr>
            <w:tcW w:w="7513" w:type="dxa"/>
            <w:tcMar/>
          </w:tcPr>
          <w:p w:rsidRPr="00732E0C" w:rsidR="00C230B7" w:rsidP="1158CAF0" w:rsidRDefault="00C230B7" w14:paraId="729C9695" wp14:textId="77777777" wp14:noSpellErr="1">
            <w:pPr>
              <w:spacing w:after="0"/>
              <w:jc w:val="both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Literatura podstawowa:</w:t>
            </w:r>
          </w:p>
          <w:p w:rsidRPr="00732E0C" w:rsidR="00C230B7" w:rsidP="1158CAF0" w:rsidRDefault="00C230B7" w14:paraId="0EB56CAD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>Blicharz R. (red.) Publiczne prawo gospodarcze, Warszawa 2017</w:t>
            </w:r>
          </w:p>
          <w:p w:rsidRPr="00732E0C" w:rsidR="00C230B7" w:rsidP="1158CAF0" w:rsidRDefault="00C230B7" w14:paraId="2A9083E0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Kosikowski C.,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>Publiczne prawo gospodarcze Polski i Unii Europejskiej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, Warszawa 2010</w:t>
            </w:r>
          </w:p>
          <w:p w:rsidRPr="00732E0C" w:rsidR="00C230B7" w:rsidP="1158CAF0" w:rsidRDefault="00C230B7" w14:paraId="34B10B9F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Olszewski J.,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 xml:space="preserve">Prawo konkurencji,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Przemyśl 1998</w:t>
            </w:r>
          </w:p>
          <w:p w:rsidRPr="00732E0C" w:rsidR="00C230B7" w:rsidP="1158CAF0" w:rsidRDefault="00C230B7" w14:paraId="1C6D3763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Olszewski J. (red.),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>Publiczne prawo gospodarcze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, Warszawa 2015</w:t>
            </w:r>
          </w:p>
          <w:p w:rsidRPr="00732E0C" w:rsidR="00C230B7" w:rsidP="1158CAF0" w:rsidRDefault="00C230B7" w14:paraId="64CB74B8" wp14:textId="77777777" wp14:noSpellErr="1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Olszewski J. (red.),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>Prawo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 xml:space="preserve"> gospodarcze. Kompendium,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Warszawa 2019</w:t>
            </w:r>
          </w:p>
          <w:p w:rsidR="00C230B7" w:rsidP="1158CAF0" w:rsidRDefault="00C230B7" w14:paraId="58D8DD86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Powałowski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A.,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>Publiczne prawo gospodarcze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, Warszawa 2020</w:t>
            </w:r>
          </w:p>
          <w:p w:rsidRPr="00820887" w:rsidR="00C230B7" w:rsidP="1158CAF0" w:rsidRDefault="00C230B7" w14:paraId="570481EF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Snażyk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Z., Szafrański A., Publiczne prawo gospodarcze z testami online, Warszawa 2023</w:t>
            </w:r>
          </w:p>
          <w:p w:rsidRPr="00732E0C" w:rsidR="00C230B7" w:rsidP="1158CAF0" w:rsidRDefault="00C230B7" w14:paraId="278B18DB" wp14:textId="77777777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Strzyczkowski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K.,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sz w:val="24"/>
                <w:szCs w:val="24"/>
              </w:rPr>
              <w:t>Publiczne prawo gospodarcze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, Warszawa 2011</w:t>
            </w:r>
          </w:p>
        </w:tc>
      </w:tr>
      <w:tr xmlns:wp14="http://schemas.microsoft.com/office/word/2010/wordml" w:rsidRPr="00732E0C" w:rsidR="00C230B7" w:rsidTr="330A2E93" w14:paraId="0B84A190" wp14:textId="77777777">
        <w:tc>
          <w:tcPr>
            <w:tcW w:w="7513" w:type="dxa"/>
            <w:tcMar/>
          </w:tcPr>
          <w:p w:rsidRPr="00732E0C" w:rsidR="00C230B7" w:rsidP="1158CAF0" w:rsidRDefault="00C230B7" w14:paraId="218CA5F3" wp14:textId="77777777" wp14:noSpellErr="1">
            <w:pPr>
              <w:spacing w:after="0"/>
              <w:jc w:val="both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Literatura uzupełniająca:</w:t>
            </w:r>
          </w:p>
          <w:p w:rsidRPr="00732E0C" w:rsidR="00C230B7" w:rsidP="1158CAF0" w:rsidRDefault="00C230B7" w14:paraId="41639D48" wp14:textId="77777777">
            <w:pPr>
              <w:pStyle w:val="NormalnyWeb"/>
              <w:numPr>
                <w:ilvl w:val="0"/>
                <w:numId w:val="18"/>
              </w:numPr>
              <w:spacing w:before="0" w:beforeAutospacing="off" w:after="0" w:afterAutospacing="off"/>
              <w:ind w:left="450" w:hanging="357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</w:rPr>
              <w:t>Blicharz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R.,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Powałowski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A.,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Prawo przedsiębiorcy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, Warszawa 2019</w:t>
            </w:r>
          </w:p>
          <w:p w:rsidRPr="00732E0C" w:rsidR="00C230B7" w:rsidP="1158CAF0" w:rsidRDefault="00C230B7" w14:paraId="086AFD58" wp14:textId="77777777" wp14:noSpellErr="1">
            <w:pPr>
              <w:pStyle w:val="Nagwek1"/>
              <w:numPr>
                <w:ilvl w:val="0"/>
                <w:numId w:val="18"/>
              </w:numPr>
              <w:spacing w:before="0" w:beforeAutospacing="off" w:after="0" w:afterAutospacing="off"/>
              <w:ind w:left="450" w:hanging="357"/>
              <w:jc w:val="both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Hauser</w:t>
            </w:r>
            <w:r w:rsidRPr="1158CAF0" w:rsidR="028F1929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 R.,</w:t>
            </w:r>
            <w:r w:rsidRPr="1158CAF0" w:rsidR="028F1929">
              <w:rPr>
                <w:rFonts w:ascii="Corbel" w:hAnsi="Corbel" w:eastAsia="Corbel" w:cs="Corbel"/>
                <w:smallCaps w:val="1"/>
                <w:sz w:val="24"/>
                <w:szCs w:val="24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Niewiadomsk</w:t>
            </w:r>
            <w:r w:rsidRPr="1158CAF0" w:rsidR="028F1929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i, Wróbel A.,</w:t>
            </w:r>
            <w:r w:rsidRPr="1158CAF0" w:rsidR="028F192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4"/>
                <w:szCs w:val="24"/>
              </w:rPr>
              <w:t xml:space="preserve">Publiczne prawo gospodarcze. System Prawa Administracyjnego. Tom 8 A, Tom 8 B, </w:t>
            </w:r>
            <w:r w:rsidRPr="1158CAF0" w:rsidR="028F192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Warszawa 2018;</w:t>
            </w:r>
          </w:p>
          <w:p w:rsidRPr="00732E0C" w:rsidR="00C230B7" w:rsidP="1158CAF0" w:rsidRDefault="00C230B7" w14:paraId="58CA96C5" wp14:textId="77777777" wp14:noSpellErr="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</w:pPr>
            <w:hyperlink w:history="1" r:id="R41b0294967fc4c82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Dobaczewska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A., </w:t>
            </w:r>
            <w:hyperlink w:history="1" r:id="R963b1332062f4edb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Powałowski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A, </w:t>
            </w:r>
            <w:hyperlink w:history="1" r:id="R63abee15b8d04ea0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Wolska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H.,</w:t>
            </w: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kern w:val="36"/>
                <w:sz w:val="24"/>
                <w:szCs w:val="24"/>
                <w:lang w:eastAsia="pl-PL"/>
              </w:rPr>
              <w:t>Nowe prawo przedsiębiorców</w:t>
            </w: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 xml:space="preserve"> </w:t>
            </w:r>
          </w:p>
          <w:p w:rsidRPr="00732E0C" w:rsidR="00C230B7" w:rsidP="1158CAF0" w:rsidRDefault="00C230B7" w14:paraId="2B5C07A8" wp14:textId="77777777" wp14:noSpellErr="1">
            <w:pPr>
              <w:pStyle w:val="Akapitzlist"/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</w:pP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>Warszawa 2018</w:t>
            </w:r>
          </w:p>
          <w:p w:rsidRPr="00732E0C" w:rsidR="00C230B7" w:rsidP="1158CAF0" w:rsidRDefault="00C230B7" w14:paraId="091EDEBA" wp14:textId="77777777">
            <w:pPr>
              <w:pStyle w:val="Akapitzlist"/>
              <w:numPr>
                <w:ilvl w:val="3"/>
                <w:numId w:val="20"/>
              </w:numPr>
              <w:spacing w:after="0" w:line="240" w:lineRule="auto"/>
              <w:ind w:left="450" w:hanging="425"/>
              <w:jc w:val="both"/>
              <w:outlineLvl w:val="0"/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Jagielska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M.,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Sprzedaz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̇ konsumencka w teorii i praktyce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, Warszawa 2016</w:t>
            </w:r>
          </w:p>
          <w:p w:rsidRPr="00732E0C" w:rsidR="00C230B7" w:rsidP="1158CAF0" w:rsidRDefault="00C230B7" w14:paraId="14E07DA0" wp14:textId="77777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450" w:hanging="425"/>
              <w:jc w:val="both"/>
              <w:outlineLvl w:val="0"/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Kidyba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A., Michalski M.,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Spółki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 Skarbu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Państwa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 na rynku kapitałowym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, Warszawa 2017;</w:t>
            </w:r>
          </w:p>
          <w:p w:rsidRPr="00732E0C" w:rsidR="00C230B7" w:rsidP="1158CAF0" w:rsidRDefault="00C230B7" w14:paraId="6EF1999C" wp14:textId="77777777" wp14:noSpellErr="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</w:pPr>
            <w:hyperlink w:history="1" r:id="R63eb3a6ca944470c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Lubeńczuk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G., </w:t>
            </w:r>
            <w:hyperlink w:history="1" r:id="R3cae55cde4a848f1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Wołoszyn-Cichocka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A., </w:t>
            </w:r>
            <w:hyperlink w:history="1" r:id="R981c0b823ce440a5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Zdyb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M.,</w:t>
            </w: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 xml:space="preserve"> Prawo przedsiębiorców. Komentarz, Warszawa 2019;</w:t>
            </w:r>
          </w:p>
          <w:p w:rsidRPr="00732E0C" w:rsidR="00C230B7" w:rsidP="1158CAF0" w:rsidRDefault="00C230B7" w14:paraId="7A6CA422" wp14:textId="77777777" wp14:noSpellErr="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</w:pP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 xml:space="preserve">Kozieł G.,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kern w:val="36"/>
                <w:sz w:val="24"/>
                <w:szCs w:val="24"/>
                <w:lang w:eastAsia="pl-PL"/>
              </w:rPr>
              <w:t>CEIDG. Rzecznik Małych i Średnich Przedsiębiorców. Przedsiębiorcy zagraniczni w obrocie gospodarczym. Komentarz</w:t>
            </w: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>, Warszawa 2019;</w:t>
            </w:r>
          </w:p>
          <w:p w:rsidRPr="00732E0C" w:rsidR="00C230B7" w:rsidP="1158CAF0" w:rsidRDefault="00C230B7" w14:paraId="4488ED2F" wp14:textId="77777777" wp14:noSpellErr="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b w:val="1"/>
                <w:bCs w:val="1"/>
                <w:smallCaps w:val="1"/>
                <w:sz w:val="24"/>
                <w:szCs w:val="24"/>
              </w:rPr>
            </w:pPr>
            <w:hyperlink w:history="1" r:id="R3aa61135d40c4cb5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Dargas</w:t>
              </w:r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-Draganik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M., </w:t>
            </w:r>
            <w:hyperlink w:history="1" r:id="R37a603ddfb9e4536">
              <w:r w:rsidRPr="1158CAF0" w:rsidR="028F1929">
                <w:rPr>
                  <w:rFonts w:ascii="Corbel" w:hAnsi="Corbel" w:eastAsia="Corbel" w:cs="Corbel"/>
                  <w:sz w:val="24"/>
                  <w:szCs w:val="24"/>
                  <w:lang w:eastAsia="pl-PL"/>
                </w:rPr>
                <w:t>Formela</w:t>
              </w:r>
            </w:hyperlink>
            <w:r w:rsidRPr="1158CAF0" w:rsidR="028F1929">
              <w:rPr>
                <w:rFonts w:ascii="Corbel" w:hAnsi="Corbel" w:eastAsia="Corbel" w:cs="Corbel"/>
                <w:sz w:val="24"/>
                <w:szCs w:val="24"/>
                <w:lang w:eastAsia="pl-PL"/>
              </w:rPr>
              <w:t xml:space="preserve"> J.,</w:t>
            </w: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kern w:val="36"/>
                <w:sz w:val="24"/>
                <w:szCs w:val="24"/>
                <w:lang w:eastAsia="pl-PL"/>
              </w:rPr>
              <w:t>Ustawa o wspieraniu nowych inwestycji. Komentarz</w:t>
            </w:r>
            <w:r w:rsidRPr="1158CAF0" w:rsidR="028F1929">
              <w:rPr>
                <w:rFonts w:ascii="Corbel" w:hAnsi="Corbel" w:eastAsia="Corbel" w:cs="Corbel"/>
                <w:kern w:val="36"/>
                <w:sz w:val="24"/>
                <w:szCs w:val="24"/>
                <w:lang w:eastAsia="pl-PL"/>
              </w:rPr>
              <w:t>, Warszawa 2019;</w:t>
            </w:r>
          </w:p>
          <w:p w:rsidRPr="00732E0C" w:rsidR="00C230B7" w:rsidP="1158CAF0" w:rsidRDefault="00C230B7" w14:paraId="26A9C03E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b w:val="1"/>
                <w:bCs w:val="1"/>
                <w:smallCaps w:val="1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Olszewski J., „Nowe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obowiązki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informacyjne w prawie publicznym” [w:] M.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Królikowska-Olczak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(red.), „Sektory infrastrukturalne – problematyka prawna”, Warszawa 2018, s. 93-112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;</w:t>
            </w:r>
          </w:p>
          <w:p w:rsidRPr="00732E0C" w:rsidR="00C230B7" w:rsidP="1158CAF0" w:rsidRDefault="00C230B7" w14:paraId="32790180" wp14:textId="7777777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hAnsi="Corbel" w:eastAsia="Corbel" w:cs="Corbel"/>
                <w:b w:val="1"/>
                <w:bCs w:val="1"/>
                <w:smallCaps w:val="1"/>
                <w:sz w:val="24"/>
                <w:szCs w:val="24"/>
              </w:rPr>
            </w:pP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Olszewski J., „Nowe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obowiązki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informacyjne w zakresie tworzenia ładu korporacyjnego na przykładzie nowelizacji ustawy o KRS” [w:] K. Bilewska (red.), „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Efektywnośc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́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zarządzania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i nadzoru w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spółce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 handlowej. W poszukiwaniu optymalnego ustroju 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>spółki</w:t>
            </w:r>
            <w:r w:rsidRPr="1158CAF0" w:rsidR="028F1929">
              <w:rPr>
                <w:rFonts w:ascii="Corbel" w:hAnsi="Corbel" w:eastAsia="Corbel" w:cs="Corbel"/>
                <w:sz w:val="24"/>
                <w:szCs w:val="24"/>
              </w:rPr>
              <w:t xml:space="preserve">”, Warszawa 2018, s. 30-52 </w:t>
            </w:r>
          </w:p>
          <w:p w:rsidRPr="00732E0C" w:rsidR="00C230B7" w:rsidP="1158CAF0" w:rsidRDefault="00C230B7" w14:paraId="5F262E1E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</w:rPr>
            </w:pPr>
            <w:r w:rsidRPr="1158CAF0" w:rsidR="028F1929">
              <w:rPr>
                <w:rFonts w:ascii="Corbel" w:hAnsi="Corbel" w:eastAsia="Corbel" w:cs="Corbel"/>
              </w:rPr>
              <w:t>Olszewski J</w:t>
            </w:r>
            <w:r w:rsidRPr="1158CAF0" w:rsidR="028F1929">
              <w:rPr>
                <w:rFonts w:ascii="Corbel" w:hAnsi="Corbel" w:eastAsia="Corbel" w:cs="Corbel"/>
              </w:rPr>
              <w:t xml:space="preserve">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Obowiązki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 informacyjne w gospodarce jako element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zwiększania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 konkurencji</w:t>
            </w:r>
            <w:r w:rsidRPr="1158CAF0" w:rsidR="028F1929">
              <w:rPr>
                <w:rFonts w:ascii="Corbel" w:hAnsi="Corbel" w:eastAsia="Corbel" w:cs="Corbel"/>
              </w:rPr>
              <w:t xml:space="preserve">, </w:t>
            </w:r>
            <w:r w:rsidRPr="1158CAF0" w:rsidR="028F1929">
              <w:rPr>
                <w:rFonts w:ascii="Corbel" w:hAnsi="Corbel" w:eastAsia="Corbel" w:cs="Corbel"/>
              </w:rPr>
              <w:t>Rzeszów</w:t>
            </w:r>
            <w:r w:rsidRPr="1158CAF0" w:rsidR="028F1929">
              <w:rPr>
                <w:rFonts w:ascii="Corbel" w:hAnsi="Corbel" w:eastAsia="Corbel" w:cs="Corbel"/>
              </w:rPr>
              <w:t xml:space="preserve"> 2020;</w:t>
            </w:r>
          </w:p>
          <w:p w:rsidRPr="00732E0C" w:rsidR="00C230B7" w:rsidP="1158CAF0" w:rsidRDefault="00C230B7" w14:paraId="2EB72605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</w:rPr>
            </w:pPr>
            <w:r w:rsidRPr="1158CAF0" w:rsidR="028F1929">
              <w:rPr>
                <w:rFonts w:ascii="Corbel" w:hAnsi="Corbel" w:eastAsia="Corbel" w:cs="Corbel"/>
              </w:rPr>
              <w:t>Olszewski J., „Prawo rejestrowe” [w:] R. Blicharza (red.), „</w:t>
            </w:r>
            <w:r w:rsidRPr="1158CAF0" w:rsidR="028F1929">
              <w:rPr>
                <w:rFonts w:ascii="Corbel" w:hAnsi="Corbel" w:eastAsia="Corbel" w:cs="Corbel"/>
              </w:rPr>
              <w:t>Przedsiębiorca</w:t>
            </w:r>
            <w:r w:rsidRPr="1158CAF0" w:rsidR="028F1929">
              <w:rPr>
                <w:rFonts w:ascii="Corbel" w:hAnsi="Corbel" w:eastAsia="Corbel" w:cs="Corbel"/>
              </w:rPr>
              <w:t xml:space="preserve">. Zagadnienia wybrane”, Wydawnictwo UŚ, Katowice 2017, s. 35-86 </w:t>
            </w:r>
          </w:p>
          <w:p w:rsidRPr="00732E0C" w:rsidR="00C230B7" w:rsidP="1158CAF0" w:rsidRDefault="00C230B7" w14:paraId="6F863482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Olszewski J.,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Instytucje klasyfikacji ratingowej w Unii Europejskiej i w Indiach. Dwie drogi reformowania,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[w:] M.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Stępien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́, R. Łukasiewicz (red.),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Prawo azjatyckie z perspektywy Europejskiej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Torun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́ 2018, s. 85-112</w:t>
            </w:r>
          </w:p>
          <w:p w:rsidRPr="00732E0C" w:rsidR="00C230B7" w:rsidP="1158CAF0" w:rsidRDefault="00C230B7" w14:paraId="3920EBDF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Olszewski J.,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Ostatnie zmiany w prawie autorskim i propozycje dalszych reform,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Rozdział I, [w:] J. Olszewski, E. Małecka (red.),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Współczesne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 xml:space="preserve"> wyzwania prawa własności intelektualnej. Między teorią a praktyką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Wydawnictwo Uniwersytetu Rzeszowskiego,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Rzeszów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2016, s. 17-28;</w:t>
            </w:r>
          </w:p>
          <w:p w:rsidRPr="00732E0C" w:rsidR="00C230B7" w:rsidP="1158CAF0" w:rsidRDefault="00C230B7" w14:paraId="456A5F13" wp14:textId="77777777" wp14:noSpellErr="1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/>
              </w:rPr>
              <w:t xml:space="preserve">Olszewski J.,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/>
              </w:rPr>
              <w:t>Ważniejsze obowiązki informacyjne jako działania prewencyjne w sytuacjach podejrzenia prania pieniędzy lub finansowania terroryzmu</w:t>
            </w:r>
            <w:r w:rsidRPr="1158CAF0" w:rsidR="028F1929">
              <w:rPr>
                <w:rFonts w:ascii="Corbel" w:hAnsi="Corbel" w:eastAsia="Corbel" w:cs="Corbel"/>
                <w:color w:val="000000"/>
              </w:rPr>
              <w:t xml:space="preserve">,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Zeszyty Naukowe Uniwersytetu Rzeszowskiego,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/>
                <w:shd w:val="clear" w:color="auto" w:fill="FFFF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Rzeszów 2020;</w:t>
            </w:r>
          </w:p>
          <w:p w:rsidRPr="00732E0C" w:rsidR="00C230B7" w:rsidP="1158CAF0" w:rsidRDefault="00C230B7" w14:paraId="7B52474F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Olszewski J.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,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„Konstytucyjny obowiązek wykonywania dialogu w praktyce” [w:] R. Grabowski (red.)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w: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„XXV lat Konstytucji Rzeczypospolitej Polskiej. Księga jubileuszowa dedykowana Profesor Halinie Ziębie-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Załuckiej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:rsidR="00C230B7" w:rsidP="1158CAF0" w:rsidRDefault="00C230B7" w14:paraId="701C78B6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Olszewski J., „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Compliance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jako prewencyjna forma informowania” [w:] Acta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Universitatis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Wratislaviensis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Wrocław 2022, Tom 334 (2022): „Współczesne funkcje państwa wobec gospodarki. Księga jubileuszowa Profesora Tadeusza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Kocowskiego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”, nr 4101, s. 667-677;</w:t>
            </w:r>
          </w:p>
          <w:p w:rsidR="00C230B7" w:rsidP="1158CAF0" w:rsidRDefault="00C230B7" w14:paraId="79C90B20" wp14:textId="77777777" wp14:noSpellErr="1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Olszewski J., „Obowiązki informacyjne w gospodarce jako element zwiększania konkurencji”, Rzeszów 2020;</w:t>
            </w:r>
          </w:p>
          <w:p w:rsidRPr="00732E0C" w:rsidR="00C230B7" w:rsidP="1158CAF0" w:rsidRDefault="00C230B7" w14:paraId="2DB935FA" wp14:textId="60B6BB2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27F016FE">
              <w:rPr>
                <w:rFonts w:ascii="Corbel" w:hAnsi="Corbel" w:eastAsia="Corbel" w:cs="Corbel"/>
                <w:color w:val="000000"/>
              </w:rPr>
              <w:t>Olszewski J. (red.), „Ewolucja prawa regulującego działalność agencji ratingowych w Unii Europejskiej” [w</w:t>
            </w:r>
            <w:r w:rsidRPr="1158CAF0" w:rsidR="27F016FE">
              <w:rPr>
                <w:rFonts w:ascii="Corbel" w:hAnsi="Corbel" w:eastAsia="Corbel" w:cs="Corbel"/>
                <w:color w:val="000000"/>
              </w:rPr>
              <w:t>:]</w:t>
            </w:r>
            <w:r w:rsidRPr="1158CAF0" w:rsidR="5EF82648">
              <w:rPr>
                <w:rFonts w:ascii="Corbel" w:hAnsi="Corbel" w:eastAsia="Corbel" w:cs="Corbel"/>
                <w:color w:val="000000"/>
              </w:rPr>
              <w:t xml:space="preserve"> </w:t>
            </w:r>
            <w:r w:rsidRPr="1158CAF0" w:rsidR="27F016FE">
              <w:rPr>
                <w:rFonts w:ascii="Corbel" w:hAnsi="Corbel" w:eastAsia="Corbel" w:cs="Corbel"/>
                <w:color w:val="000000"/>
              </w:rPr>
              <w:t>„</w:t>
            </w:r>
            <w:r w:rsidRPr="1158CAF0" w:rsidR="27F016FE">
              <w:rPr>
                <w:rFonts w:ascii="Corbel" w:hAnsi="Corbel" w:eastAsia="Corbel" w:cs="Corbel"/>
                <w:color w:val="000000"/>
              </w:rPr>
              <w:t>Rynek usług finansowych: inwestycyjnych, bankowych </w:t>
            </w:r>
            <w:r w:rsidRPr="1158CAF0" w:rsidR="27F016FE">
              <w:rPr>
                <w:rFonts w:ascii="Corbel" w:hAnsi="Corbel" w:eastAsia="Corbel" w:cs="Corbel"/>
                <w:color w:val="000000"/>
                <w:bdr w:val="none" w:color="auto" w:sz="0" w:space="0" w:frame="1"/>
              </w:rPr>
              <w:t>i ubezpieczeniowych - między teorią a praktyką”, Warszawa 2020, s. 163-190;</w:t>
            </w:r>
          </w:p>
          <w:p w:rsidRPr="00732E0C" w:rsidR="00C230B7" w:rsidP="1158CAF0" w:rsidRDefault="00C230B7" w14:paraId="596ADFD8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Bróż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O.,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 xml:space="preserve">Farmaceuta jako gwarant prawidłowego wykonywania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zadan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 xml:space="preserve">́ aptek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ogólnodostępnych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 xml:space="preserve"> w zakresie opieki farmaceutycznej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[w:]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Wpływ zmian społecznych i ustrojowych na system prawa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, red. Kalina-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Prasznic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U.;</w:t>
            </w:r>
          </w:p>
          <w:p w:rsidRPr="00732E0C" w:rsidR="00C230B7" w:rsidP="1158CAF0" w:rsidRDefault="00C230B7" w14:paraId="7ECB1E7C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i w:val="1"/>
                <w:iCs w:val="1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Bróż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O.,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 xml:space="preserve"> Zeszyty Naukowe Uniwersytetu Rzeszowskiego,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/>
                <w:shd w:val="clear" w:color="auto" w:fill="FFFF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Rzeszów 2020;</w:t>
            </w:r>
          </w:p>
          <w:p w:rsidRPr="00732E0C" w:rsidR="00C230B7" w:rsidP="1158CAF0" w:rsidRDefault="00C230B7" w14:paraId="094E2335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i w:val="1"/>
                <w:iCs w:val="1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Bróż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O.,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Apteka dla aptekarza jako element oddziaływania na bezpieczeństwo farmaceutyczne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Studia i Materiały "Miscellanea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Oeconomicae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" Nr 3/2018, tom II, red. R. Frey, s. 31-42;</w:t>
            </w:r>
          </w:p>
          <w:p w:rsidRPr="00732E0C" w:rsidR="00C230B7" w:rsidP="1158CAF0" w:rsidRDefault="00C230B7" w14:paraId="013905A1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i w:val="1"/>
                <w:iCs w:val="1"/>
                <w:color w:val="000000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Bróż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O.,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 w:themeColor="text1" w:themeTint="FF" w:themeShade="FF"/>
              </w:rPr>
              <w:t>Systemy informatyczne wspierające nadzór nad bezpieczeństwem stosowania produktów leczniczych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,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Ius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et 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Administratio</w:t>
            </w: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>, 1/2018;</w:t>
            </w:r>
          </w:p>
          <w:p w:rsidRPr="00732E0C" w:rsidR="00C230B7" w:rsidP="1158CAF0" w:rsidRDefault="00C230B7" w14:paraId="1F224748" wp14:textId="77777777" wp14:noSpellErr="1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i w:val="1"/>
                <w:iCs w:val="1"/>
              </w:rPr>
            </w:pPr>
            <w:r w:rsidRPr="1158CAF0" w:rsidR="028F1929">
              <w:rPr>
                <w:rFonts w:ascii="Corbel" w:hAnsi="Corbel" w:eastAsia="Corbel" w:cs="Corbel"/>
                <w:color w:val="000000"/>
              </w:rPr>
              <w:t xml:space="preserve">Stapiński R., Zmiany proceduralne w ramach nowego prawa zamówień publicznych a udział mikro, małych i średnich przedsiębiorców w rynku,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Zeszyty Naukowe Uniwersytetu Rzeszowskiego,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  <w:color w:val="000000"/>
                <w:shd w:val="clear" w:color="auto" w:fill="FFFFFF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color w:val="000000"/>
                <w:shd w:val="clear" w:color="auto" w:fill="FFFFFF"/>
              </w:rPr>
              <w:t>Rzeszów 2020;</w:t>
            </w:r>
          </w:p>
          <w:p w:rsidRPr="00732E0C" w:rsidR="00C230B7" w:rsidP="1158CAF0" w:rsidRDefault="00C230B7" w14:paraId="5A0612BF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i w:val="1"/>
                <w:iCs w:val="1"/>
              </w:rPr>
            </w:pPr>
            <w:r w:rsidRPr="1158CAF0" w:rsidR="028F1929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Stapiński R.,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Zakończenie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działalności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 gospodarczej</w:t>
            </w:r>
            <w:r w:rsidRPr="1158CAF0" w:rsidR="028F1929">
              <w:rPr>
                <w:rFonts w:ascii="Corbel" w:hAnsi="Corbel" w:eastAsia="Corbel" w:cs="Corbel"/>
              </w:rPr>
              <w:t xml:space="preserve"> [w:] R. Blicharz, A. </w:t>
            </w:r>
            <w:r w:rsidRPr="1158CAF0" w:rsidR="028F1929">
              <w:rPr>
                <w:rFonts w:ascii="Corbel" w:hAnsi="Corbel" w:eastAsia="Corbel" w:cs="Corbel"/>
              </w:rPr>
              <w:t>Powałowski</w:t>
            </w:r>
            <w:r w:rsidRPr="1158CAF0" w:rsidR="028F1929">
              <w:rPr>
                <w:rFonts w:ascii="Corbel" w:hAnsi="Corbel" w:eastAsia="Corbel" w:cs="Corbel"/>
              </w:rPr>
              <w:t xml:space="preserve"> (red.), „Prawo </w:t>
            </w:r>
            <w:r w:rsidRPr="1158CAF0" w:rsidR="028F1929">
              <w:rPr>
                <w:rFonts w:ascii="Corbel" w:hAnsi="Corbel" w:eastAsia="Corbel" w:cs="Corbel"/>
              </w:rPr>
              <w:t>przedsiębiorcy</w:t>
            </w:r>
            <w:r w:rsidRPr="1158CAF0" w:rsidR="028F1929">
              <w:rPr>
                <w:rFonts w:ascii="Corbel" w:hAnsi="Corbel" w:eastAsia="Corbel" w:cs="Corbel"/>
              </w:rPr>
              <w:t>”, Warszawa 2019, s. 167-172;</w:t>
            </w:r>
          </w:p>
          <w:p w:rsidRPr="00732E0C" w:rsidR="00C230B7" w:rsidP="1158CAF0" w:rsidRDefault="00C230B7" w14:paraId="5C8ABCE1" wp14:textId="77777777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hAnsi="Corbel" w:eastAsia="Corbel" w:cs="Corbel"/>
                <w:i w:val="1"/>
                <w:iCs w:val="1"/>
              </w:rPr>
            </w:pPr>
            <w:r w:rsidRPr="1158CAF0" w:rsidR="028F1929">
              <w:rPr>
                <w:rFonts w:ascii="Corbel" w:hAnsi="Corbel" w:eastAsia="Corbel" w:cs="Corbel"/>
              </w:rPr>
              <w:t xml:space="preserve">Stapiński R.,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Efektywnośc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́ realizacji polityki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środowiskowej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państwa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 w ramach systemu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zamówien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́ publicznych - stan obecny i perspektywa zmian</w:t>
            </w:r>
            <w:r w:rsidRPr="1158CAF0" w:rsidR="028F1929">
              <w:rPr>
                <w:rFonts w:ascii="Corbel" w:hAnsi="Corbel" w:eastAsia="Corbel" w:cs="Corbel"/>
              </w:rPr>
              <w:t xml:space="preserve"> [w:] M. </w:t>
            </w:r>
            <w:r w:rsidRPr="1158CAF0" w:rsidR="028F1929">
              <w:rPr>
                <w:rFonts w:ascii="Corbel" w:hAnsi="Corbel" w:eastAsia="Corbel" w:cs="Corbel"/>
              </w:rPr>
              <w:t>Lemonnier</w:t>
            </w:r>
            <w:r w:rsidRPr="1158CAF0" w:rsidR="028F1929">
              <w:rPr>
                <w:rFonts w:ascii="Corbel" w:hAnsi="Corbel" w:eastAsia="Corbel" w:cs="Corbel"/>
              </w:rPr>
              <w:t xml:space="preserve">, H. Nowak (red.),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Dzis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 xml:space="preserve">́ i jutro 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zamówien</w:t>
            </w:r>
            <w:r w:rsidRPr="1158CAF0" w:rsidR="028F1929">
              <w:rPr>
                <w:rFonts w:ascii="Corbel" w:hAnsi="Corbel" w:eastAsia="Corbel" w:cs="Corbel"/>
                <w:i w:val="1"/>
                <w:iCs w:val="1"/>
              </w:rPr>
              <w:t>́ publicznych</w:t>
            </w:r>
            <w:r w:rsidRPr="1158CAF0" w:rsidR="028F1929">
              <w:rPr>
                <w:rFonts w:ascii="Corbel" w:hAnsi="Corbel" w:eastAsia="Corbel" w:cs="Corbel"/>
              </w:rPr>
              <w:t>, Warszawa 2019, s. 167-176.</w:t>
            </w:r>
          </w:p>
        </w:tc>
      </w:tr>
    </w:tbl>
    <w:p xmlns:wp14="http://schemas.microsoft.com/office/word/2010/wordml" w:rsidRPr="000043E0" w:rsidR="00CC5E12" w:rsidP="1158CAF0" w:rsidRDefault="00CC5E12" w14:paraId="5630AD66" wp14:textId="77777777" wp14:noSpellErr="1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sz w:val="20"/>
          <w:szCs w:val="20"/>
        </w:rPr>
      </w:pPr>
    </w:p>
    <w:p xmlns:wp14="http://schemas.microsoft.com/office/word/2010/wordml" w:rsidRPr="000043E0" w:rsidR="00CC5E12" w:rsidP="1158CAF0" w:rsidRDefault="00CC5E12" w14:paraId="41F88A98" wp14:textId="77777777" wp14:noSpellErr="1">
      <w:pPr>
        <w:pStyle w:val="Punktygwne"/>
        <w:spacing w:before="0" w:after="0"/>
        <w:ind w:left="360"/>
        <w:rPr>
          <w:rFonts w:ascii="Corbel" w:hAnsi="Corbel" w:eastAsia="Corbel" w:cs="Corbel"/>
          <w:b w:val="0"/>
          <w:bCs w:val="0"/>
          <w:caps w:val="0"/>
          <w:smallCaps w:val="0"/>
          <w:sz w:val="20"/>
          <w:szCs w:val="20"/>
        </w:rPr>
      </w:pPr>
      <w:r w:rsidRPr="1158CAF0" w:rsidR="00CC5E12">
        <w:rPr>
          <w:rFonts w:ascii="Corbel" w:hAnsi="Corbel" w:eastAsia="Corbel" w:cs="Corbel"/>
          <w:b w:val="0"/>
          <w:bCs w:val="0"/>
          <w:caps w:val="0"/>
          <w:smallCaps w:val="0"/>
          <w:sz w:val="20"/>
          <w:szCs w:val="20"/>
        </w:rPr>
        <w:t>Akceptacja Kierownika Jednostki lub osoby upoważnionej</w:t>
      </w:r>
    </w:p>
    <w:p xmlns:wp14="http://schemas.microsoft.com/office/word/2010/wordml" w:rsidRPr="000043E0" w:rsidR="00CC5E12" w:rsidP="1158CAF0" w:rsidRDefault="00CC5E12" w14:paraId="61829076" wp14:textId="77777777" wp14:noSpellErr="1">
      <w:pPr>
        <w:rPr>
          <w:rFonts w:ascii="Corbel" w:hAnsi="Corbel" w:eastAsia="Corbel" w:cs="Corbel"/>
        </w:rPr>
      </w:pPr>
    </w:p>
    <w:p xmlns:wp14="http://schemas.microsoft.com/office/word/2010/wordml" w:rsidRPr="000043E0" w:rsidR="00CC5E12" w:rsidP="1158CAF0" w:rsidRDefault="00CC5E12" w14:paraId="2BA226A1" wp14:textId="77777777" wp14:noSpellErr="1">
      <w:pPr>
        <w:rPr>
          <w:rFonts w:ascii="Corbel" w:hAnsi="Corbel" w:eastAsia="Corbel" w:cs="Corbel"/>
        </w:rPr>
      </w:pPr>
    </w:p>
    <w:p xmlns:wp14="http://schemas.microsoft.com/office/word/2010/wordml" w:rsidRPr="000043E0" w:rsidR="00CC5E12" w:rsidP="1158CAF0" w:rsidRDefault="00CC5E12" w14:paraId="17AD93B2" wp14:textId="77777777" wp14:noSpellErr="1">
      <w:pPr>
        <w:rPr>
          <w:rFonts w:ascii="Corbel" w:hAnsi="Corbel" w:eastAsia="Corbel" w:cs="Corbel"/>
        </w:rPr>
      </w:pPr>
    </w:p>
    <w:p xmlns:wp14="http://schemas.microsoft.com/office/word/2010/wordml" w:rsidRPr="000043E0" w:rsidR="00185992" w:rsidP="1158CAF0" w:rsidRDefault="00185992" w14:paraId="0DE4B5B7" wp14:textId="77777777" wp14:noSpellErr="1">
      <w:pPr>
        <w:rPr>
          <w:rFonts w:ascii="Corbel" w:hAnsi="Corbel" w:eastAsia="Corbel" w:cs="Corbel"/>
        </w:rPr>
      </w:pPr>
    </w:p>
    <w:sectPr w:rsidRPr="000043E0" w:rsidR="00185992" w:rsidSect="00CC5E12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082ED4" w:rsidP="0006325D" w:rsidRDefault="00082ED4" w14:paraId="66204FF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82ED4" w:rsidP="0006325D" w:rsidRDefault="00082ED4" w14:paraId="2DBF0D7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CE-Bold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MSTT31c354">
    <w:altName w:val="Times New Roman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082ED4" w:rsidP="0006325D" w:rsidRDefault="00082ED4" w14:paraId="6B62F1B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82ED4" w:rsidP="0006325D" w:rsidRDefault="00082ED4" w14:paraId="02F2C34E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06325D" w:rsidP="0006325D" w:rsidRDefault="0006325D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F31E0"/>
    <w:multiLevelType w:val="multilevel"/>
    <w:tmpl w:val="7766E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40" w:hanging="38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1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7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38229661">
    <w:abstractNumId w:val="4"/>
  </w:num>
  <w:num w:numId="2" w16cid:durableId="2094012532">
    <w:abstractNumId w:val="5"/>
  </w:num>
  <w:num w:numId="3" w16cid:durableId="1446385977">
    <w:abstractNumId w:val="0"/>
  </w:num>
  <w:num w:numId="4" w16cid:durableId="1275282471">
    <w:abstractNumId w:val="16"/>
  </w:num>
  <w:num w:numId="5" w16cid:durableId="1282959537">
    <w:abstractNumId w:val="14"/>
  </w:num>
  <w:num w:numId="6" w16cid:durableId="321393463">
    <w:abstractNumId w:val="8"/>
  </w:num>
  <w:num w:numId="7" w16cid:durableId="1667977356">
    <w:abstractNumId w:val="15"/>
  </w:num>
  <w:num w:numId="8" w16cid:durableId="1220744954">
    <w:abstractNumId w:val="6"/>
  </w:num>
  <w:num w:numId="9" w16cid:durableId="46832777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7748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0126640">
    <w:abstractNumId w:val="2"/>
  </w:num>
  <w:num w:numId="12" w16cid:durableId="1741711552">
    <w:abstractNumId w:val="1"/>
  </w:num>
  <w:num w:numId="13" w16cid:durableId="1662853590">
    <w:abstractNumId w:val="7"/>
  </w:num>
  <w:num w:numId="14" w16cid:durableId="1002972973">
    <w:abstractNumId w:val="9"/>
  </w:num>
  <w:num w:numId="15" w16cid:durableId="404373636">
    <w:abstractNumId w:val="11"/>
  </w:num>
  <w:num w:numId="16" w16cid:durableId="1122456312">
    <w:abstractNumId w:val="13"/>
  </w:num>
  <w:num w:numId="17" w16cid:durableId="862472989">
    <w:abstractNumId w:val="10"/>
  </w:num>
  <w:num w:numId="18" w16cid:durableId="1705059157">
    <w:abstractNumId w:val="3"/>
  </w:num>
  <w:num w:numId="19" w16cid:durableId="454373986">
    <w:abstractNumId w:val="18"/>
  </w:num>
  <w:num w:numId="20" w16cid:durableId="440338842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043E0"/>
    <w:rsid w:val="00007206"/>
    <w:rsid w:val="00010C09"/>
    <w:rsid w:val="000467D7"/>
    <w:rsid w:val="0006325D"/>
    <w:rsid w:val="00082ED4"/>
    <w:rsid w:val="000D540F"/>
    <w:rsid w:val="000F54A6"/>
    <w:rsid w:val="00133CA8"/>
    <w:rsid w:val="00160F79"/>
    <w:rsid w:val="00185992"/>
    <w:rsid w:val="001D04E5"/>
    <w:rsid w:val="001F486C"/>
    <w:rsid w:val="00237C15"/>
    <w:rsid w:val="00245D04"/>
    <w:rsid w:val="002A2D17"/>
    <w:rsid w:val="002C21C0"/>
    <w:rsid w:val="002C36A8"/>
    <w:rsid w:val="00335A41"/>
    <w:rsid w:val="0034727F"/>
    <w:rsid w:val="00370763"/>
    <w:rsid w:val="003F2C4D"/>
    <w:rsid w:val="004717AC"/>
    <w:rsid w:val="004730A5"/>
    <w:rsid w:val="0047610A"/>
    <w:rsid w:val="004E695D"/>
    <w:rsid w:val="00526A29"/>
    <w:rsid w:val="0053135E"/>
    <w:rsid w:val="00535ED6"/>
    <w:rsid w:val="005369AE"/>
    <w:rsid w:val="00564888"/>
    <w:rsid w:val="0057461B"/>
    <w:rsid w:val="00575A2A"/>
    <w:rsid w:val="00575BF9"/>
    <w:rsid w:val="0058F7A2"/>
    <w:rsid w:val="005A484B"/>
    <w:rsid w:val="005E4040"/>
    <w:rsid w:val="006027BC"/>
    <w:rsid w:val="0060513F"/>
    <w:rsid w:val="00622B27"/>
    <w:rsid w:val="006329BF"/>
    <w:rsid w:val="00636AD8"/>
    <w:rsid w:val="00646D00"/>
    <w:rsid w:val="00702BBC"/>
    <w:rsid w:val="007D3B36"/>
    <w:rsid w:val="007D773D"/>
    <w:rsid w:val="00807E1B"/>
    <w:rsid w:val="00875C1B"/>
    <w:rsid w:val="008B04F6"/>
    <w:rsid w:val="008B4513"/>
    <w:rsid w:val="00903108"/>
    <w:rsid w:val="009169D2"/>
    <w:rsid w:val="00920EC0"/>
    <w:rsid w:val="00927945"/>
    <w:rsid w:val="00943432"/>
    <w:rsid w:val="0095514D"/>
    <w:rsid w:val="00971B5D"/>
    <w:rsid w:val="009A46FB"/>
    <w:rsid w:val="00A02DF2"/>
    <w:rsid w:val="00A03F95"/>
    <w:rsid w:val="00A1035B"/>
    <w:rsid w:val="00A35698"/>
    <w:rsid w:val="00A36C96"/>
    <w:rsid w:val="00A452F2"/>
    <w:rsid w:val="00A47D07"/>
    <w:rsid w:val="00A846F6"/>
    <w:rsid w:val="00A91341"/>
    <w:rsid w:val="00AA2725"/>
    <w:rsid w:val="00AB3E7D"/>
    <w:rsid w:val="00AC7127"/>
    <w:rsid w:val="00B16B92"/>
    <w:rsid w:val="00B5073D"/>
    <w:rsid w:val="00B616AB"/>
    <w:rsid w:val="00B764C6"/>
    <w:rsid w:val="00B91116"/>
    <w:rsid w:val="00BA1972"/>
    <w:rsid w:val="00BB75D3"/>
    <w:rsid w:val="00BC2675"/>
    <w:rsid w:val="00BC2845"/>
    <w:rsid w:val="00BC68B6"/>
    <w:rsid w:val="00BE34F9"/>
    <w:rsid w:val="00BF1ED4"/>
    <w:rsid w:val="00BF2155"/>
    <w:rsid w:val="00C230B7"/>
    <w:rsid w:val="00C3010F"/>
    <w:rsid w:val="00C5423B"/>
    <w:rsid w:val="00CC5E12"/>
    <w:rsid w:val="00D32A91"/>
    <w:rsid w:val="00D37491"/>
    <w:rsid w:val="00D518F9"/>
    <w:rsid w:val="00D73C06"/>
    <w:rsid w:val="00D83F64"/>
    <w:rsid w:val="00D94075"/>
    <w:rsid w:val="00DB2114"/>
    <w:rsid w:val="00DE494C"/>
    <w:rsid w:val="00E4483D"/>
    <w:rsid w:val="00E81F20"/>
    <w:rsid w:val="00EB0AD7"/>
    <w:rsid w:val="00EE4068"/>
    <w:rsid w:val="00F12466"/>
    <w:rsid w:val="00F13A96"/>
    <w:rsid w:val="00F14D22"/>
    <w:rsid w:val="00F565E5"/>
    <w:rsid w:val="00F614A7"/>
    <w:rsid w:val="00F77E0B"/>
    <w:rsid w:val="00F972D3"/>
    <w:rsid w:val="00FA6455"/>
    <w:rsid w:val="00FD1987"/>
    <w:rsid w:val="016DE351"/>
    <w:rsid w:val="028F1929"/>
    <w:rsid w:val="05423C49"/>
    <w:rsid w:val="092FFE22"/>
    <w:rsid w:val="09AAAC73"/>
    <w:rsid w:val="0A52362F"/>
    <w:rsid w:val="0BC04089"/>
    <w:rsid w:val="0D1BAF69"/>
    <w:rsid w:val="0ECFF632"/>
    <w:rsid w:val="108CF0EB"/>
    <w:rsid w:val="1158CAF0"/>
    <w:rsid w:val="117D4442"/>
    <w:rsid w:val="13A26D35"/>
    <w:rsid w:val="14BD8A63"/>
    <w:rsid w:val="1CE6042C"/>
    <w:rsid w:val="1FC5ED64"/>
    <w:rsid w:val="227D2AF3"/>
    <w:rsid w:val="22D81BB4"/>
    <w:rsid w:val="23C79EC8"/>
    <w:rsid w:val="249425B5"/>
    <w:rsid w:val="2694F445"/>
    <w:rsid w:val="27F016FE"/>
    <w:rsid w:val="2831B1A9"/>
    <w:rsid w:val="28FE5213"/>
    <w:rsid w:val="29669AB9"/>
    <w:rsid w:val="2EEA06D0"/>
    <w:rsid w:val="2F274E77"/>
    <w:rsid w:val="330A2E93"/>
    <w:rsid w:val="33EAE698"/>
    <w:rsid w:val="347C654C"/>
    <w:rsid w:val="3670A65B"/>
    <w:rsid w:val="38690382"/>
    <w:rsid w:val="3897466F"/>
    <w:rsid w:val="3BAC285F"/>
    <w:rsid w:val="4621FCAD"/>
    <w:rsid w:val="462AB804"/>
    <w:rsid w:val="46A7F32F"/>
    <w:rsid w:val="4980DF7C"/>
    <w:rsid w:val="499B5464"/>
    <w:rsid w:val="4BF8C20D"/>
    <w:rsid w:val="52A31C67"/>
    <w:rsid w:val="5350C1E1"/>
    <w:rsid w:val="55A9D696"/>
    <w:rsid w:val="5637A74B"/>
    <w:rsid w:val="569D9989"/>
    <w:rsid w:val="56ABC85C"/>
    <w:rsid w:val="591F1963"/>
    <w:rsid w:val="5CD53B96"/>
    <w:rsid w:val="5EF82648"/>
    <w:rsid w:val="646287C9"/>
    <w:rsid w:val="64DC7F96"/>
    <w:rsid w:val="66946DB1"/>
    <w:rsid w:val="66C203CD"/>
    <w:rsid w:val="69E17851"/>
    <w:rsid w:val="6BDB7D2E"/>
    <w:rsid w:val="6E698A45"/>
    <w:rsid w:val="6FA4ECF6"/>
    <w:rsid w:val="70BBABF4"/>
    <w:rsid w:val="71CE370A"/>
    <w:rsid w:val="7363A877"/>
    <w:rsid w:val="73C1F43F"/>
    <w:rsid w:val="77879E29"/>
    <w:rsid w:val="78993774"/>
    <w:rsid w:val="79FF89A1"/>
    <w:rsid w:val="7AEB5F0E"/>
    <w:rsid w:val="7C7C5B99"/>
    <w:rsid w:val="7E57E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F5814D7"/>
  <w15:chartTrackingRefBased/>
  <w15:docId w15:val="{C3D4245F-CE20-44F6-8D44-8D356AE46C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60513F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styleId="NagwekZnak" w:customStyle="1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325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06325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6325D"/>
    <w:rPr>
      <w:vertAlign w:val="superscript"/>
    </w:rPr>
  </w:style>
  <w:style w:type="character" w:styleId="Nagwek1Znak" w:customStyle="1">
    <w:name w:val="Nagłówek 1 Znak"/>
    <w:link w:val="Nagwek1"/>
    <w:uiPriority w:val="9"/>
    <w:rsid w:val="0060513F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0513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7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1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4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1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3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85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webSettings" Target="webSettings.xml" Id="rId4" /><Relationship Type="http://schemas.openxmlformats.org/officeDocument/2006/relationships/hyperlink" Target="https://www.ksiegarnia.beck.pl/autorzy/anna-dobaczewska" TargetMode="External" Id="R41b0294967fc4c82" /><Relationship Type="http://schemas.openxmlformats.org/officeDocument/2006/relationships/hyperlink" Target="https://www.ksiegarnia.beck.pl/autorzy/andrzej-powalowski" TargetMode="External" Id="R963b1332062f4edb" /><Relationship Type="http://schemas.openxmlformats.org/officeDocument/2006/relationships/hyperlink" Target="https://www.ksiegarnia.beck.pl/autorzy/hanna-wolska" TargetMode="External" Id="R63abee15b8d04ea0" /><Relationship Type="http://schemas.openxmlformats.org/officeDocument/2006/relationships/hyperlink" Target="https://www.ksiegarnia.beck.pl/autorzy/grzegorz-lubenczuk" TargetMode="External" Id="R63eb3a6ca944470c" /><Relationship Type="http://schemas.openxmlformats.org/officeDocument/2006/relationships/hyperlink" Target="https://www.ksiegarnia.beck.pl/autorzy/agnieszka-woloszyn-cichocka" TargetMode="External" Id="R3cae55cde4a848f1" /><Relationship Type="http://schemas.openxmlformats.org/officeDocument/2006/relationships/hyperlink" Target="https://www.ksiegarnia.beck.pl/autorzy/marian-zdyb" TargetMode="External" Id="R981c0b823ce440a5" /><Relationship Type="http://schemas.openxmlformats.org/officeDocument/2006/relationships/hyperlink" Target="https://www.ksiegarnia.beck.pl/autorzy/marta-dargas-draganik" TargetMode="External" Id="R3aa61135d40c4cb5" /><Relationship Type="http://schemas.openxmlformats.org/officeDocument/2006/relationships/hyperlink" Target="https://www.ksiegarnia.beck.pl/autorzy/jacek-fomela" TargetMode="External" Id="R37a603ddfb9e45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11</revision>
  <lastPrinted>2021-02-23T19:05:00.0000000Z</lastPrinted>
  <dcterms:created xsi:type="dcterms:W3CDTF">2023-09-27T11:29:00.0000000Z</dcterms:created>
  <dcterms:modified xsi:type="dcterms:W3CDTF">2023-09-27T12:00:13.6402730Z</dcterms:modified>
</coreProperties>
</file>